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45000432"/>
        <w:docPartObj>
          <w:docPartGallery w:val="Table of Contents"/>
          <w:docPartUnique/>
        </w:docPartObj>
      </w:sdtPr>
      <w:sdtEndPr>
        <w:rPr>
          <w:b/>
          <w:bCs/>
          <w:noProof/>
        </w:rPr>
      </w:sdtEndPr>
      <w:sdtContent>
        <w:p w14:paraId="4F001D88" w14:textId="77777777" w:rsidR="007C190A" w:rsidRPr="00DE36DA" w:rsidRDefault="007C190A" w:rsidP="007C190A">
          <w:pPr>
            <w:jc w:val="center"/>
            <w:rPr>
              <w:b/>
              <w:sz w:val="28"/>
              <w:szCs w:val="28"/>
              <w:lang w:val="ru-RU"/>
            </w:rPr>
          </w:pPr>
          <w:r w:rsidRPr="00DE36DA">
            <w:rPr>
              <w:sz w:val="28"/>
              <w:szCs w:val="28"/>
              <w:lang w:val="ru-RU"/>
            </w:rPr>
            <w:t>Глоссарий по культурной ориентации - Русский</w:t>
          </w:r>
        </w:p>
        <w:p w14:paraId="16D64E8C" w14:textId="1B39623D" w:rsidR="007C190A" w:rsidRPr="007C190A" w:rsidRDefault="007C190A" w:rsidP="007C190A">
          <w:pPr>
            <w:jc w:val="center"/>
            <w:rPr>
              <w:rFonts w:cstheme="minorHAnsi"/>
              <w:b/>
              <w:sz w:val="28"/>
              <w:szCs w:val="28"/>
            </w:rPr>
          </w:pPr>
          <w:r w:rsidRPr="00DE36DA">
            <w:rPr>
              <w:sz w:val="28"/>
              <w:szCs w:val="28"/>
            </w:rPr>
            <w:t>Cultural Orientation Glossary - Russian</w:t>
          </w:r>
        </w:p>
        <w:p w14:paraId="78411F05" w14:textId="36900AEE" w:rsidR="00D547B7" w:rsidRDefault="00D547B7">
          <w:pPr>
            <w:pStyle w:val="TOCHeading"/>
          </w:pPr>
          <w:r>
            <w:t>Table of Contents</w:t>
          </w:r>
        </w:p>
        <w:p w14:paraId="04ACD5C2" w14:textId="3CCF4726" w:rsidR="00D547B7" w:rsidRDefault="00D547B7">
          <w:pPr>
            <w:pStyle w:val="TOC2"/>
            <w:tabs>
              <w:tab w:val="right" w:leader="dot" w:pos="12950"/>
            </w:tabs>
            <w:rPr>
              <w:noProof/>
            </w:rPr>
          </w:pPr>
          <w:r>
            <w:fldChar w:fldCharType="begin"/>
          </w:r>
          <w:r>
            <w:instrText xml:space="preserve"> TOC \o "1-3" \h \z \u </w:instrText>
          </w:r>
          <w:r>
            <w:fldChar w:fldCharType="separate"/>
          </w:r>
          <w:hyperlink w:anchor="_Toc47360463" w:history="1">
            <w:r w:rsidRPr="00737F15">
              <w:rPr>
                <w:rStyle w:val="Hyperlink"/>
                <w:noProof/>
              </w:rPr>
              <w:t>KEY INSTITUTIONS/</w:t>
            </w:r>
            <w:r w:rsidR="00E51E40">
              <w:rPr>
                <w:rStyle w:val="Hyperlink"/>
                <w:noProof/>
              </w:rPr>
              <w:t>INSTITUTIONAL TERMS</w:t>
            </w:r>
            <w:r>
              <w:rPr>
                <w:noProof/>
                <w:webHidden/>
              </w:rPr>
              <w:tab/>
            </w:r>
            <w:r>
              <w:rPr>
                <w:noProof/>
                <w:webHidden/>
              </w:rPr>
              <w:fldChar w:fldCharType="begin"/>
            </w:r>
            <w:r>
              <w:rPr>
                <w:noProof/>
                <w:webHidden/>
              </w:rPr>
              <w:instrText xml:space="preserve"> PAGEREF _Toc47360463 \h </w:instrText>
            </w:r>
            <w:r>
              <w:rPr>
                <w:noProof/>
                <w:webHidden/>
              </w:rPr>
            </w:r>
            <w:r>
              <w:rPr>
                <w:noProof/>
                <w:webHidden/>
              </w:rPr>
              <w:fldChar w:fldCharType="separate"/>
            </w:r>
            <w:r>
              <w:rPr>
                <w:noProof/>
                <w:webHidden/>
              </w:rPr>
              <w:t>2</w:t>
            </w:r>
            <w:r>
              <w:rPr>
                <w:noProof/>
                <w:webHidden/>
              </w:rPr>
              <w:fldChar w:fldCharType="end"/>
            </w:r>
          </w:hyperlink>
        </w:p>
        <w:p w14:paraId="59B0516B" w14:textId="77777777" w:rsidR="00D547B7" w:rsidRDefault="0021327E">
          <w:pPr>
            <w:pStyle w:val="TOC2"/>
            <w:tabs>
              <w:tab w:val="right" w:leader="dot" w:pos="12950"/>
            </w:tabs>
            <w:rPr>
              <w:noProof/>
            </w:rPr>
          </w:pPr>
          <w:hyperlink w:anchor="_Toc47360465" w:history="1">
            <w:r w:rsidR="00D547B7" w:rsidRPr="00737F15">
              <w:rPr>
                <w:rStyle w:val="Hyperlink"/>
                <w:noProof/>
              </w:rPr>
              <w:t>PRE-DEPARTURE ASSISTANCE AND INTERNATIONAL TRAVEL</w:t>
            </w:r>
            <w:r w:rsidR="00D547B7">
              <w:rPr>
                <w:noProof/>
                <w:webHidden/>
              </w:rPr>
              <w:tab/>
            </w:r>
            <w:r w:rsidR="00D547B7">
              <w:rPr>
                <w:noProof/>
                <w:webHidden/>
              </w:rPr>
              <w:fldChar w:fldCharType="begin"/>
            </w:r>
            <w:r w:rsidR="00D547B7">
              <w:rPr>
                <w:noProof/>
                <w:webHidden/>
              </w:rPr>
              <w:instrText xml:space="preserve"> PAGEREF _Toc47360465 \h </w:instrText>
            </w:r>
            <w:r w:rsidR="00D547B7">
              <w:rPr>
                <w:noProof/>
                <w:webHidden/>
              </w:rPr>
            </w:r>
            <w:r w:rsidR="00D547B7">
              <w:rPr>
                <w:noProof/>
                <w:webHidden/>
              </w:rPr>
              <w:fldChar w:fldCharType="separate"/>
            </w:r>
            <w:r w:rsidR="00D547B7">
              <w:rPr>
                <w:noProof/>
                <w:webHidden/>
              </w:rPr>
              <w:t>5</w:t>
            </w:r>
            <w:r w:rsidR="00D547B7">
              <w:rPr>
                <w:noProof/>
                <w:webHidden/>
              </w:rPr>
              <w:fldChar w:fldCharType="end"/>
            </w:r>
          </w:hyperlink>
        </w:p>
        <w:p w14:paraId="5C306297" w14:textId="77777777" w:rsidR="00D547B7" w:rsidRDefault="0021327E">
          <w:pPr>
            <w:pStyle w:val="TOC2"/>
            <w:tabs>
              <w:tab w:val="right" w:leader="dot" w:pos="12950"/>
            </w:tabs>
            <w:rPr>
              <w:noProof/>
            </w:rPr>
          </w:pPr>
          <w:hyperlink w:anchor="_Toc47360466" w:history="1">
            <w:r w:rsidR="00D547B7" w:rsidRPr="00737F15">
              <w:rPr>
                <w:rStyle w:val="Hyperlink"/>
                <w:noProof/>
              </w:rPr>
              <w:t>TRAVEL/TRANSPORTATION (DOMESTIC)</w:t>
            </w:r>
            <w:r w:rsidR="00D547B7">
              <w:rPr>
                <w:noProof/>
                <w:webHidden/>
              </w:rPr>
              <w:tab/>
            </w:r>
            <w:r w:rsidR="00D547B7">
              <w:rPr>
                <w:noProof/>
                <w:webHidden/>
              </w:rPr>
              <w:fldChar w:fldCharType="begin"/>
            </w:r>
            <w:r w:rsidR="00D547B7">
              <w:rPr>
                <w:noProof/>
                <w:webHidden/>
              </w:rPr>
              <w:instrText xml:space="preserve"> PAGEREF _Toc47360466 \h </w:instrText>
            </w:r>
            <w:r w:rsidR="00D547B7">
              <w:rPr>
                <w:noProof/>
                <w:webHidden/>
              </w:rPr>
            </w:r>
            <w:r w:rsidR="00D547B7">
              <w:rPr>
                <w:noProof/>
                <w:webHidden/>
              </w:rPr>
              <w:fldChar w:fldCharType="separate"/>
            </w:r>
            <w:r w:rsidR="00D547B7">
              <w:rPr>
                <w:noProof/>
                <w:webHidden/>
              </w:rPr>
              <w:t>9</w:t>
            </w:r>
            <w:r w:rsidR="00D547B7">
              <w:rPr>
                <w:noProof/>
                <w:webHidden/>
              </w:rPr>
              <w:fldChar w:fldCharType="end"/>
            </w:r>
          </w:hyperlink>
        </w:p>
        <w:p w14:paraId="47432A33" w14:textId="77777777" w:rsidR="00D547B7" w:rsidRDefault="0021327E">
          <w:pPr>
            <w:pStyle w:val="TOC2"/>
            <w:tabs>
              <w:tab w:val="right" w:leader="dot" w:pos="12950"/>
            </w:tabs>
            <w:rPr>
              <w:noProof/>
            </w:rPr>
          </w:pPr>
          <w:hyperlink w:anchor="_Toc47360467" w:history="1">
            <w:r w:rsidR="00D547B7" w:rsidRPr="00737F15">
              <w:rPr>
                <w:rStyle w:val="Hyperlink"/>
                <w:noProof/>
              </w:rPr>
              <w:t>ROLE OF THE RESETTLEMENT AGENCY</w:t>
            </w:r>
            <w:r w:rsidR="00D547B7">
              <w:rPr>
                <w:noProof/>
                <w:webHidden/>
              </w:rPr>
              <w:tab/>
            </w:r>
            <w:r w:rsidR="00D547B7">
              <w:rPr>
                <w:noProof/>
                <w:webHidden/>
              </w:rPr>
              <w:fldChar w:fldCharType="begin"/>
            </w:r>
            <w:r w:rsidR="00D547B7">
              <w:rPr>
                <w:noProof/>
                <w:webHidden/>
              </w:rPr>
              <w:instrText xml:space="preserve"> PAGEREF _Toc47360467 \h </w:instrText>
            </w:r>
            <w:r w:rsidR="00D547B7">
              <w:rPr>
                <w:noProof/>
                <w:webHidden/>
              </w:rPr>
            </w:r>
            <w:r w:rsidR="00D547B7">
              <w:rPr>
                <w:noProof/>
                <w:webHidden/>
              </w:rPr>
              <w:fldChar w:fldCharType="separate"/>
            </w:r>
            <w:r w:rsidR="00D547B7">
              <w:rPr>
                <w:noProof/>
                <w:webHidden/>
              </w:rPr>
              <w:t>11</w:t>
            </w:r>
            <w:r w:rsidR="00D547B7">
              <w:rPr>
                <w:noProof/>
                <w:webHidden/>
              </w:rPr>
              <w:fldChar w:fldCharType="end"/>
            </w:r>
          </w:hyperlink>
        </w:p>
        <w:p w14:paraId="76B6BD37" w14:textId="2653C4D8" w:rsidR="00D547B7" w:rsidRDefault="0021327E">
          <w:pPr>
            <w:pStyle w:val="TOC2"/>
            <w:tabs>
              <w:tab w:val="right" w:leader="dot" w:pos="12950"/>
            </w:tabs>
            <w:rPr>
              <w:noProof/>
            </w:rPr>
          </w:pPr>
          <w:hyperlink w:anchor="_Toc47360468" w:history="1">
            <w:r w:rsidR="00D547B7">
              <w:rPr>
                <w:rStyle w:val="Hyperlink"/>
                <w:noProof/>
              </w:rPr>
              <w:t>COMMUNITY SERVICES/</w:t>
            </w:r>
            <w:r w:rsidR="00D547B7" w:rsidRPr="00737F15">
              <w:rPr>
                <w:rStyle w:val="Hyperlink"/>
                <w:noProof/>
              </w:rPr>
              <w:t>YOUR NEW COMMUNITY</w:t>
            </w:r>
            <w:r w:rsidR="00D547B7">
              <w:rPr>
                <w:noProof/>
                <w:webHidden/>
              </w:rPr>
              <w:tab/>
            </w:r>
            <w:r w:rsidR="00D547B7">
              <w:rPr>
                <w:noProof/>
                <w:webHidden/>
              </w:rPr>
              <w:fldChar w:fldCharType="begin"/>
            </w:r>
            <w:r w:rsidR="00D547B7">
              <w:rPr>
                <w:noProof/>
                <w:webHidden/>
              </w:rPr>
              <w:instrText xml:space="preserve"> PAGEREF _Toc47360468 \h </w:instrText>
            </w:r>
            <w:r w:rsidR="00D547B7">
              <w:rPr>
                <w:noProof/>
                <w:webHidden/>
              </w:rPr>
            </w:r>
            <w:r w:rsidR="00D547B7">
              <w:rPr>
                <w:noProof/>
                <w:webHidden/>
              </w:rPr>
              <w:fldChar w:fldCharType="separate"/>
            </w:r>
            <w:r w:rsidR="00D547B7">
              <w:rPr>
                <w:noProof/>
                <w:webHidden/>
              </w:rPr>
              <w:t>15</w:t>
            </w:r>
            <w:r w:rsidR="00D547B7">
              <w:rPr>
                <w:noProof/>
                <w:webHidden/>
              </w:rPr>
              <w:fldChar w:fldCharType="end"/>
            </w:r>
          </w:hyperlink>
        </w:p>
        <w:p w14:paraId="5B85ED40" w14:textId="77777777" w:rsidR="00D547B7" w:rsidRDefault="0021327E">
          <w:pPr>
            <w:pStyle w:val="TOC2"/>
            <w:tabs>
              <w:tab w:val="right" w:leader="dot" w:pos="12950"/>
            </w:tabs>
            <w:rPr>
              <w:noProof/>
            </w:rPr>
          </w:pPr>
          <w:hyperlink w:anchor="_Toc47360469" w:history="1">
            <w:r w:rsidR="00D547B7" w:rsidRPr="00737F15">
              <w:rPr>
                <w:rStyle w:val="Hyperlink"/>
                <w:noProof/>
              </w:rPr>
              <w:t>PUBLIC ASSISTANCE</w:t>
            </w:r>
            <w:r w:rsidR="00D547B7">
              <w:rPr>
                <w:noProof/>
                <w:webHidden/>
              </w:rPr>
              <w:tab/>
            </w:r>
            <w:r w:rsidR="00D547B7">
              <w:rPr>
                <w:noProof/>
                <w:webHidden/>
              </w:rPr>
              <w:fldChar w:fldCharType="begin"/>
            </w:r>
            <w:r w:rsidR="00D547B7">
              <w:rPr>
                <w:noProof/>
                <w:webHidden/>
              </w:rPr>
              <w:instrText xml:space="preserve"> PAGEREF _Toc47360469 \h </w:instrText>
            </w:r>
            <w:r w:rsidR="00D547B7">
              <w:rPr>
                <w:noProof/>
                <w:webHidden/>
              </w:rPr>
            </w:r>
            <w:r w:rsidR="00D547B7">
              <w:rPr>
                <w:noProof/>
                <w:webHidden/>
              </w:rPr>
              <w:fldChar w:fldCharType="separate"/>
            </w:r>
            <w:r w:rsidR="00D547B7">
              <w:rPr>
                <w:noProof/>
                <w:webHidden/>
              </w:rPr>
              <w:t>17</w:t>
            </w:r>
            <w:r w:rsidR="00D547B7">
              <w:rPr>
                <w:noProof/>
                <w:webHidden/>
              </w:rPr>
              <w:fldChar w:fldCharType="end"/>
            </w:r>
          </w:hyperlink>
        </w:p>
        <w:p w14:paraId="3BEB9D45" w14:textId="77777777" w:rsidR="00D547B7" w:rsidRDefault="005B2563">
          <w:pPr>
            <w:pStyle w:val="TOC2"/>
            <w:tabs>
              <w:tab w:val="right" w:leader="dot" w:pos="12950"/>
            </w:tabs>
            <w:rPr>
              <w:noProof/>
            </w:rPr>
          </w:pPr>
          <w:hyperlink w:anchor="_Toc47360470" w:history="1">
            <w:r w:rsidR="00D547B7" w:rsidRPr="00737F15">
              <w:rPr>
                <w:rStyle w:val="Hyperlink"/>
                <w:noProof/>
              </w:rPr>
              <w:t>HOUSING</w:t>
            </w:r>
            <w:r w:rsidR="00D547B7">
              <w:rPr>
                <w:noProof/>
                <w:webHidden/>
              </w:rPr>
              <w:tab/>
            </w:r>
            <w:r w:rsidR="00D547B7">
              <w:rPr>
                <w:noProof/>
                <w:webHidden/>
              </w:rPr>
              <w:fldChar w:fldCharType="begin"/>
            </w:r>
            <w:r w:rsidR="00D547B7">
              <w:rPr>
                <w:noProof/>
                <w:webHidden/>
              </w:rPr>
              <w:instrText xml:space="preserve"> PAGEREF _Toc47360470 \h </w:instrText>
            </w:r>
            <w:r w:rsidR="00D547B7">
              <w:rPr>
                <w:noProof/>
                <w:webHidden/>
              </w:rPr>
            </w:r>
            <w:r w:rsidR="00D547B7">
              <w:rPr>
                <w:noProof/>
                <w:webHidden/>
              </w:rPr>
              <w:fldChar w:fldCharType="separate"/>
            </w:r>
            <w:r w:rsidR="00D547B7">
              <w:rPr>
                <w:noProof/>
                <w:webHidden/>
              </w:rPr>
              <w:t>18</w:t>
            </w:r>
            <w:r w:rsidR="00D547B7">
              <w:rPr>
                <w:noProof/>
                <w:webHidden/>
              </w:rPr>
              <w:fldChar w:fldCharType="end"/>
            </w:r>
          </w:hyperlink>
        </w:p>
        <w:p w14:paraId="58FD44EB" w14:textId="5C0427BB" w:rsidR="00D547B7" w:rsidRDefault="005B2563">
          <w:pPr>
            <w:pStyle w:val="TOC2"/>
            <w:tabs>
              <w:tab w:val="right" w:leader="dot" w:pos="12950"/>
            </w:tabs>
            <w:rPr>
              <w:noProof/>
            </w:rPr>
          </w:pPr>
          <w:hyperlink w:anchor="_Toc47360471" w:history="1">
            <w:r w:rsidR="00D547B7">
              <w:rPr>
                <w:rStyle w:val="Hyperlink"/>
                <w:noProof/>
              </w:rPr>
              <w:t>HEALTH/</w:t>
            </w:r>
            <w:r w:rsidR="00D547B7" w:rsidRPr="00737F15">
              <w:rPr>
                <w:rStyle w:val="Hyperlink"/>
                <w:noProof/>
              </w:rPr>
              <w:t>HYGIENE</w:t>
            </w:r>
            <w:r w:rsidR="00D547B7">
              <w:rPr>
                <w:noProof/>
                <w:webHidden/>
              </w:rPr>
              <w:tab/>
            </w:r>
            <w:r w:rsidR="00D547B7">
              <w:rPr>
                <w:noProof/>
                <w:webHidden/>
              </w:rPr>
              <w:fldChar w:fldCharType="begin"/>
            </w:r>
            <w:r w:rsidR="00D547B7">
              <w:rPr>
                <w:noProof/>
                <w:webHidden/>
              </w:rPr>
              <w:instrText xml:space="preserve"> PAGEREF _Toc47360471 \h </w:instrText>
            </w:r>
            <w:r w:rsidR="00D547B7">
              <w:rPr>
                <w:noProof/>
                <w:webHidden/>
              </w:rPr>
            </w:r>
            <w:r w:rsidR="00D547B7">
              <w:rPr>
                <w:noProof/>
                <w:webHidden/>
              </w:rPr>
              <w:fldChar w:fldCharType="separate"/>
            </w:r>
            <w:r w:rsidR="00D547B7">
              <w:rPr>
                <w:noProof/>
                <w:webHidden/>
              </w:rPr>
              <w:t>21</w:t>
            </w:r>
            <w:r w:rsidR="00D547B7">
              <w:rPr>
                <w:noProof/>
                <w:webHidden/>
              </w:rPr>
              <w:fldChar w:fldCharType="end"/>
            </w:r>
          </w:hyperlink>
        </w:p>
        <w:p w14:paraId="0749D7F2" w14:textId="77A8EBDE" w:rsidR="00D547B7" w:rsidRDefault="0021327E">
          <w:pPr>
            <w:pStyle w:val="TOC2"/>
            <w:tabs>
              <w:tab w:val="right" w:leader="dot" w:pos="12950"/>
            </w:tabs>
            <w:rPr>
              <w:noProof/>
            </w:rPr>
          </w:pPr>
          <w:hyperlink w:anchor="_Toc47360472" w:history="1">
            <w:r w:rsidR="00D547B7">
              <w:rPr>
                <w:rStyle w:val="Hyperlink"/>
                <w:noProof/>
              </w:rPr>
              <w:t>EDUCATION/</w:t>
            </w:r>
            <w:r w:rsidR="00D547B7" w:rsidRPr="00737F15">
              <w:rPr>
                <w:rStyle w:val="Hyperlink"/>
                <w:noProof/>
              </w:rPr>
              <w:t>LEARNING ENGLISH</w:t>
            </w:r>
            <w:r w:rsidR="00D547B7">
              <w:rPr>
                <w:noProof/>
                <w:webHidden/>
              </w:rPr>
              <w:tab/>
            </w:r>
            <w:r w:rsidR="00D547B7">
              <w:rPr>
                <w:noProof/>
                <w:webHidden/>
              </w:rPr>
              <w:fldChar w:fldCharType="begin"/>
            </w:r>
            <w:r w:rsidR="00D547B7">
              <w:rPr>
                <w:noProof/>
                <w:webHidden/>
              </w:rPr>
              <w:instrText xml:space="preserve"> PAGEREF _Toc47360472 \h </w:instrText>
            </w:r>
            <w:r w:rsidR="00D547B7">
              <w:rPr>
                <w:noProof/>
                <w:webHidden/>
              </w:rPr>
            </w:r>
            <w:r w:rsidR="00D547B7">
              <w:rPr>
                <w:noProof/>
                <w:webHidden/>
              </w:rPr>
              <w:fldChar w:fldCharType="separate"/>
            </w:r>
            <w:r w:rsidR="00D547B7">
              <w:rPr>
                <w:noProof/>
                <w:webHidden/>
              </w:rPr>
              <w:t>25</w:t>
            </w:r>
            <w:r w:rsidR="00D547B7">
              <w:rPr>
                <w:noProof/>
                <w:webHidden/>
              </w:rPr>
              <w:fldChar w:fldCharType="end"/>
            </w:r>
          </w:hyperlink>
        </w:p>
        <w:p w14:paraId="36EE19F5" w14:textId="77777777" w:rsidR="00D547B7" w:rsidRDefault="0021327E">
          <w:pPr>
            <w:pStyle w:val="TOC2"/>
            <w:tabs>
              <w:tab w:val="right" w:leader="dot" w:pos="12950"/>
            </w:tabs>
            <w:rPr>
              <w:noProof/>
            </w:rPr>
          </w:pPr>
          <w:hyperlink w:anchor="_Toc47360473" w:history="1">
            <w:r w:rsidR="00D547B7" w:rsidRPr="00737F15">
              <w:rPr>
                <w:rStyle w:val="Hyperlink"/>
                <w:noProof/>
              </w:rPr>
              <w:t>EMPLOYMENT</w:t>
            </w:r>
            <w:r w:rsidR="00D547B7">
              <w:rPr>
                <w:noProof/>
                <w:webHidden/>
              </w:rPr>
              <w:tab/>
            </w:r>
            <w:r w:rsidR="00D547B7">
              <w:rPr>
                <w:noProof/>
                <w:webHidden/>
              </w:rPr>
              <w:fldChar w:fldCharType="begin"/>
            </w:r>
            <w:r w:rsidR="00D547B7">
              <w:rPr>
                <w:noProof/>
                <w:webHidden/>
              </w:rPr>
              <w:instrText xml:space="preserve"> PAGEREF _Toc47360473 \h </w:instrText>
            </w:r>
            <w:r w:rsidR="00D547B7">
              <w:rPr>
                <w:noProof/>
                <w:webHidden/>
              </w:rPr>
            </w:r>
            <w:r w:rsidR="00D547B7">
              <w:rPr>
                <w:noProof/>
                <w:webHidden/>
              </w:rPr>
              <w:fldChar w:fldCharType="separate"/>
            </w:r>
            <w:r w:rsidR="00D547B7">
              <w:rPr>
                <w:noProof/>
                <w:webHidden/>
              </w:rPr>
              <w:t>27</w:t>
            </w:r>
            <w:r w:rsidR="00D547B7">
              <w:rPr>
                <w:noProof/>
                <w:webHidden/>
              </w:rPr>
              <w:fldChar w:fldCharType="end"/>
            </w:r>
          </w:hyperlink>
        </w:p>
        <w:p w14:paraId="6766AAF0" w14:textId="77777777" w:rsidR="00D547B7" w:rsidRDefault="0021327E">
          <w:pPr>
            <w:pStyle w:val="TOC2"/>
            <w:tabs>
              <w:tab w:val="right" w:leader="dot" w:pos="12950"/>
            </w:tabs>
            <w:rPr>
              <w:noProof/>
            </w:rPr>
          </w:pPr>
          <w:hyperlink w:anchor="_Toc47360474" w:history="1">
            <w:r w:rsidR="00D547B7" w:rsidRPr="00737F15">
              <w:rPr>
                <w:rStyle w:val="Hyperlink"/>
                <w:noProof/>
              </w:rPr>
              <w:t>RIGHTS AND RESPONSIBILITIES</w:t>
            </w:r>
            <w:r w:rsidR="00D547B7">
              <w:rPr>
                <w:noProof/>
                <w:webHidden/>
              </w:rPr>
              <w:tab/>
            </w:r>
            <w:r w:rsidR="00D547B7">
              <w:rPr>
                <w:noProof/>
                <w:webHidden/>
              </w:rPr>
              <w:fldChar w:fldCharType="begin"/>
            </w:r>
            <w:r w:rsidR="00D547B7">
              <w:rPr>
                <w:noProof/>
                <w:webHidden/>
              </w:rPr>
              <w:instrText xml:space="preserve"> PAGEREF _Toc47360474 \h </w:instrText>
            </w:r>
            <w:r w:rsidR="00D547B7">
              <w:rPr>
                <w:noProof/>
                <w:webHidden/>
              </w:rPr>
            </w:r>
            <w:r w:rsidR="00D547B7">
              <w:rPr>
                <w:noProof/>
                <w:webHidden/>
              </w:rPr>
              <w:fldChar w:fldCharType="separate"/>
            </w:r>
            <w:r w:rsidR="00D547B7">
              <w:rPr>
                <w:noProof/>
                <w:webHidden/>
              </w:rPr>
              <w:t>33</w:t>
            </w:r>
            <w:r w:rsidR="00D547B7">
              <w:rPr>
                <w:noProof/>
                <w:webHidden/>
              </w:rPr>
              <w:fldChar w:fldCharType="end"/>
            </w:r>
          </w:hyperlink>
        </w:p>
        <w:p w14:paraId="68B89858" w14:textId="77777777" w:rsidR="00D547B7" w:rsidRDefault="0021327E">
          <w:pPr>
            <w:pStyle w:val="TOC2"/>
            <w:tabs>
              <w:tab w:val="right" w:leader="dot" w:pos="12950"/>
            </w:tabs>
            <w:rPr>
              <w:noProof/>
            </w:rPr>
          </w:pPr>
          <w:hyperlink w:anchor="_Toc47360475" w:history="1">
            <w:r w:rsidR="00D547B7" w:rsidRPr="00737F15">
              <w:rPr>
                <w:rStyle w:val="Hyperlink"/>
                <w:noProof/>
              </w:rPr>
              <w:t>U.S. LAWS</w:t>
            </w:r>
            <w:r w:rsidR="00D547B7">
              <w:rPr>
                <w:noProof/>
                <w:webHidden/>
              </w:rPr>
              <w:tab/>
            </w:r>
            <w:r w:rsidR="00D547B7">
              <w:rPr>
                <w:noProof/>
                <w:webHidden/>
              </w:rPr>
              <w:fldChar w:fldCharType="begin"/>
            </w:r>
            <w:r w:rsidR="00D547B7">
              <w:rPr>
                <w:noProof/>
                <w:webHidden/>
              </w:rPr>
              <w:instrText xml:space="preserve"> PAGEREF _Toc47360475 \h </w:instrText>
            </w:r>
            <w:r w:rsidR="00D547B7">
              <w:rPr>
                <w:noProof/>
                <w:webHidden/>
              </w:rPr>
            </w:r>
            <w:r w:rsidR="00D547B7">
              <w:rPr>
                <w:noProof/>
                <w:webHidden/>
              </w:rPr>
              <w:fldChar w:fldCharType="separate"/>
            </w:r>
            <w:r w:rsidR="00D547B7">
              <w:rPr>
                <w:noProof/>
                <w:webHidden/>
              </w:rPr>
              <w:t>34</w:t>
            </w:r>
            <w:r w:rsidR="00D547B7">
              <w:rPr>
                <w:noProof/>
                <w:webHidden/>
              </w:rPr>
              <w:fldChar w:fldCharType="end"/>
            </w:r>
          </w:hyperlink>
        </w:p>
        <w:p w14:paraId="0CB95C09" w14:textId="77777777" w:rsidR="00D547B7" w:rsidRDefault="0021327E">
          <w:pPr>
            <w:pStyle w:val="TOC2"/>
            <w:tabs>
              <w:tab w:val="right" w:leader="dot" w:pos="12950"/>
            </w:tabs>
            <w:rPr>
              <w:noProof/>
            </w:rPr>
          </w:pPr>
          <w:hyperlink w:anchor="_Toc47360476" w:history="1">
            <w:r w:rsidR="00D547B7" w:rsidRPr="00737F15">
              <w:rPr>
                <w:rStyle w:val="Hyperlink"/>
                <w:noProof/>
              </w:rPr>
              <w:t>CULTURAL ADJUSTMENT</w:t>
            </w:r>
            <w:r w:rsidR="00D547B7">
              <w:rPr>
                <w:noProof/>
                <w:webHidden/>
              </w:rPr>
              <w:tab/>
            </w:r>
            <w:r w:rsidR="00D547B7">
              <w:rPr>
                <w:noProof/>
                <w:webHidden/>
              </w:rPr>
              <w:fldChar w:fldCharType="begin"/>
            </w:r>
            <w:r w:rsidR="00D547B7">
              <w:rPr>
                <w:noProof/>
                <w:webHidden/>
              </w:rPr>
              <w:instrText xml:space="preserve"> PAGEREF _Toc47360476 \h </w:instrText>
            </w:r>
            <w:r w:rsidR="00D547B7">
              <w:rPr>
                <w:noProof/>
                <w:webHidden/>
              </w:rPr>
            </w:r>
            <w:r w:rsidR="00D547B7">
              <w:rPr>
                <w:noProof/>
                <w:webHidden/>
              </w:rPr>
              <w:fldChar w:fldCharType="separate"/>
            </w:r>
            <w:r w:rsidR="00D547B7">
              <w:rPr>
                <w:noProof/>
                <w:webHidden/>
              </w:rPr>
              <w:t>44</w:t>
            </w:r>
            <w:r w:rsidR="00D547B7">
              <w:rPr>
                <w:noProof/>
                <w:webHidden/>
              </w:rPr>
              <w:fldChar w:fldCharType="end"/>
            </w:r>
          </w:hyperlink>
        </w:p>
        <w:p w14:paraId="3E0C869C" w14:textId="77777777" w:rsidR="00D547B7" w:rsidRDefault="0021327E">
          <w:pPr>
            <w:pStyle w:val="TOC2"/>
            <w:tabs>
              <w:tab w:val="right" w:leader="dot" w:pos="12950"/>
            </w:tabs>
            <w:rPr>
              <w:noProof/>
            </w:rPr>
          </w:pPr>
          <w:hyperlink w:anchor="_Toc47360477" w:history="1">
            <w:r w:rsidR="00D547B7" w:rsidRPr="00737F15">
              <w:rPr>
                <w:rStyle w:val="Hyperlink"/>
                <w:noProof/>
              </w:rPr>
              <w:t>SAFETY</w:t>
            </w:r>
            <w:r w:rsidR="00D547B7">
              <w:rPr>
                <w:noProof/>
                <w:webHidden/>
              </w:rPr>
              <w:tab/>
            </w:r>
            <w:r w:rsidR="00D547B7">
              <w:rPr>
                <w:noProof/>
                <w:webHidden/>
              </w:rPr>
              <w:fldChar w:fldCharType="begin"/>
            </w:r>
            <w:r w:rsidR="00D547B7">
              <w:rPr>
                <w:noProof/>
                <w:webHidden/>
              </w:rPr>
              <w:instrText xml:space="preserve"> PAGEREF _Toc47360477 \h </w:instrText>
            </w:r>
            <w:r w:rsidR="00D547B7">
              <w:rPr>
                <w:noProof/>
                <w:webHidden/>
              </w:rPr>
            </w:r>
            <w:r w:rsidR="00D547B7">
              <w:rPr>
                <w:noProof/>
                <w:webHidden/>
              </w:rPr>
              <w:fldChar w:fldCharType="separate"/>
            </w:r>
            <w:r w:rsidR="00D547B7">
              <w:rPr>
                <w:noProof/>
                <w:webHidden/>
              </w:rPr>
              <w:t>47</w:t>
            </w:r>
            <w:r w:rsidR="00D547B7">
              <w:rPr>
                <w:noProof/>
                <w:webHidden/>
              </w:rPr>
              <w:fldChar w:fldCharType="end"/>
            </w:r>
          </w:hyperlink>
        </w:p>
        <w:p w14:paraId="0194D123" w14:textId="77777777" w:rsidR="00D547B7" w:rsidRDefault="0021327E">
          <w:pPr>
            <w:pStyle w:val="TOC2"/>
            <w:tabs>
              <w:tab w:val="right" w:leader="dot" w:pos="12950"/>
            </w:tabs>
            <w:rPr>
              <w:noProof/>
            </w:rPr>
          </w:pPr>
          <w:hyperlink w:anchor="_Toc47360478" w:history="1">
            <w:r w:rsidR="00D547B7" w:rsidRPr="00737F15">
              <w:rPr>
                <w:rStyle w:val="Hyperlink"/>
                <w:noProof/>
              </w:rPr>
              <w:t>BUDGETING AND PERSONAL FINANCE</w:t>
            </w:r>
            <w:r w:rsidR="00D547B7">
              <w:rPr>
                <w:noProof/>
                <w:webHidden/>
              </w:rPr>
              <w:tab/>
            </w:r>
            <w:r w:rsidR="00D547B7">
              <w:rPr>
                <w:noProof/>
                <w:webHidden/>
              </w:rPr>
              <w:fldChar w:fldCharType="begin"/>
            </w:r>
            <w:r w:rsidR="00D547B7">
              <w:rPr>
                <w:noProof/>
                <w:webHidden/>
              </w:rPr>
              <w:instrText xml:space="preserve"> PAGEREF _Toc47360478 \h </w:instrText>
            </w:r>
            <w:r w:rsidR="00D547B7">
              <w:rPr>
                <w:noProof/>
                <w:webHidden/>
              </w:rPr>
            </w:r>
            <w:r w:rsidR="00D547B7">
              <w:rPr>
                <w:noProof/>
                <w:webHidden/>
              </w:rPr>
              <w:fldChar w:fldCharType="separate"/>
            </w:r>
            <w:r w:rsidR="00D547B7">
              <w:rPr>
                <w:noProof/>
                <w:webHidden/>
              </w:rPr>
              <w:t>49</w:t>
            </w:r>
            <w:r w:rsidR="00D547B7">
              <w:rPr>
                <w:noProof/>
                <w:webHidden/>
              </w:rPr>
              <w:fldChar w:fldCharType="end"/>
            </w:r>
          </w:hyperlink>
        </w:p>
        <w:p w14:paraId="754FF66E" w14:textId="13E36BAB" w:rsidR="00D547B7" w:rsidRDefault="00D547B7">
          <w:r>
            <w:rPr>
              <w:b/>
              <w:bCs/>
              <w:noProof/>
            </w:rPr>
            <w:fldChar w:fldCharType="end"/>
          </w:r>
        </w:p>
      </w:sdtContent>
    </w:sdt>
    <w:p w14:paraId="3E9E175B" w14:textId="77777777" w:rsidR="00D547B7" w:rsidRDefault="00D547B7" w:rsidP="00D547B7">
      <w:pPr>
        <w:rPr>
          <w:sz w:val="28"/>
          <w:szCs w:val="28"/>
        </w:rPr>
      </w:pPr>
    </w:p>
    <w:p w14:paraId="6695B969" w14:textId="77777777" w:rsidR="00C52730" w:rsidRPr="00C52730" w:rsidRDefault="00C52730" w:rsidP="00D547B7">
      <w:pPr>
        <w:rPr>
          <w:sz w:val="28"/>
          <w:szCs w:val="28"/>
        </w:rPr>
      </w:pPr>
      <w:bookmarkStart w:id="0" w:name="_GoBack"/>
      <w:bookmarkEnd w:id="0"/>
    </w:p>
    <w:p w14:paraId="0316F596" w14:textId="77777777" w:rsidR="007C190A" w:rsidRDefault="007C190A" w:rsidP="00D547B7">
      <w:pPr>
        <w:rPr>
          <w:sz w:val="28"/>
          <w:szCs w:val="28"/>
          <w:lang w:val="ru-RU"/>
        </w:rPr>
      </w:pPr>
    </w:p>
    <w:p w14:paraId="18F20A2F" w14:textId="0ADD6542" w:rsidR="006E3A9E" w:rsidRPr="00DE36DA" w:rsidRDefault="00DE36DA" w:rsidP="006E3A9E">
      <w:pPr>
        <w:jc w:val="center"/>
        <w:rPr>
          <w:b/>
          <w:sz w:val="28"/>
          <w:szCs w:val="28"/>
          <w:lang w:val="ru-RU"/>
        </w:rPr>
      </w:pPr>
      <w:r w:rsidRPr="00DE36DA">
        <w:rPr>
          <w:sz w:val="28"/>
          <w:szCs w:val="28"/>
          <w:lang w:val="ru-RU"/>
        </w:rPr>
        <w:lastRenderedPageBreak/>
        <w:t>Глоссарий по культурной ориентации - Русский</w:t>
      </w:r>
    </w:p>
    <w:p w14:paraId="1E973FC2" w14:textId="01175FD3" w:rsidR="006E3A9E" w:rsidRPr="00DE36DA" w:rsidRDefault="00DE36DA" w:rsidP="006E3A9E">
      <w:pPr>
        <w:jc w:val="center"/>
        <w:rPr>
          <w:rFonts w:cstheme="minorHAnsi"/>
          <w:b/>
          <w:sz w:val="28"/>
          <w:szCs w:val="28"/>
        </w:rPr>
      </w:pPr>
      <w:r w:rsidRPr="00DE36DA">
        <w:rPr>
          <w:sz w:val="28"/>
          <w:szCs w:val="28"/>
        </w:rPr>
        <w:t>Cultural Orientation Glossary - Russian</w:t>
      </w:r>
    </w:p>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00"/>
        <w:gridCol w:w="4700"/>
        <w:gridCol w:w="2834"/>
      </w:tblGrid>
      <w:tr w:rsidR="006E3A9E" w:rsidRPr="006E3A9E" w14:paraId="0F4FE21C" w14:textId="596AD7B3" w:rsidTr="00D547B7">
        <w:trPr>
          <w:trHeight w:val="390"/>
          <w:jc w:val="center"/>
        </w:trPr>
        <w:tc>
          <w:tcPr>
            <w:tcW w:w="2943" w:type="dxa"/>
            <w:shd w:val="clear" w:color="auto" w:fill="BDD6EE" w:themeFill="accent1" w:themeFillTint="66"/>
            <w:noWrap/>
            <w:vAlign w:val="bottom"/>
            <w:hideMark/>
          </w:tcPr>
          <w:p w14:paraId="3F2FC2B4" w14:textId="12F2E737" w:rsidR="002D0F16" w:rsidRPr="006E3A9E" w:rsidRDefault="002D0F16" w:rsidP="002D0F16">
            <w:pPr>
              <w:spacing w:after="0" w:line="240" w:lineRule="auto"/>
              <w:jc w:val="center"/>
              <w:rPr>
                <w:rFonts w:ascii="Times New Roman" w:eastAsia="Times New Roman" w:hAnsi="Times New Roman" w:cs="Times New Roman"/>
                <w:sz w:val="24"/>
                <w:szCs w:val="24"/>
              </w:rPr>
            </w:pPr>
            <w:r w:rsidRPr="006E3A9E">
              <w:rPr>
                <w:rFonts w:ascii="Calibri" w:eastAsia="Times New Roman" w:hAnsi="Calibri" w:cs="Calibri"/>
                <w:b/>
                <w:bCs/>
                <w:sz w:val="28"/>
                <w:szCs w:val="28"/>
              </w:rPr>
              <w:t>Category</w:t>
            </w:r>
          </w:p>
        </w:tc>
        <w:tc>
          <w:tcPr>
            <w:tcW w:w="3945" w:type="dxa"/>
            <w:shd w:val="clear" w:color="000000" w:fill="BDD7EE"/>
            <w:vAlign w:val="center"/>
            <w:hideMark/>
          </w:tcPr>
          <w:p w14:paraId="264D4DFB" w14:textId="77777777" w:rsidR="002D0F16" w:rsidRPr="006E3A9E" w:rsidRDefault="002D0F16" w:rsidP="006769B5">
            <w:pPr>
              <w:spacing w:after="0" w:line="240" w:lineRule="auto"/>
              <w:jc w:val="center"/>
              <w:rPr>
                <w:rFonts w:ascii="Calibri" w:eastAsia="Times New Roman" w:hAnsi="Calibri" w:cs="Calibri"/>
                <w:b/>
                <w:bCs/>
                <w:sz w:val="28"/>
                <w:szCs w:val="28"/>
              </w:rPr>
            </w:pPr>
            <w:r w:rsidRPr="006E3A9E">
              <w:rPr>
                <w:rFonts w:ascii="Calibri" w:eastAsia="Times New Roman" w:hAnsi="Calibri" w:cs="Calibri"/>
                <w:b/>
                <w:bCs/>
                <w:sz w:val="28"/>
                <w:szCs w:val="28"/>
              </w:rPr>
              <w:t>Term</w:t>
            </w:r>
          </w:p>
        </w:tc>
        <w:tc>
          <w:tcPr>
            <w:tcW w:w="4872" w:type="dxa"/>
            <w:shd w:val="clear" w:color="000000" w:fill="BDD7EE"/>
            <w:hideMark/>
          </w:tcPr>
          <w:p w14:paraId="7EB560CF" w14:textId="77777777" w:rsidR="002D0F16" w:rsidRPr="006E3A9E" w:rsidRDefault="002D0F16" w:rsidP="006769B5">
            <w:pPr>
              <w:spacing w:after="0" w:line="240" w:lineRule="auto"/>
              <w:jc w:val="center"/>
              <w:rPr>
                <w:rFonts w:ascii="Calibri" w:eastAsia="Times New Roman" w:hAnsi="Calibri" w:cs="Calibri"/>
                <w:b/>
                <w:bCs/>
                <w:sz w:val="28"/>
                <w:szCs w:val="28"/>
              </w:rPr>
            </w:pPr>
            <w:r w:rsidRPr="006E3A9E">
              <w:rPr>
                <w:rFonts w:ascii="Calibri" w:eastAsia="Times New Roman" w:hAnsi="Calibri" w:cs="Calibri"/>
                <w:b/>
                <w:bCs/>
                <w:sz w:val="28"/>
                <w:szCs w:val="28"/>
              </w:rPr>
              <w:t>Definition</w:t>
            </w:r>
          </w:p>
        </w:tc>
        <w:tc>
          <w:tcPr>
            <w:tcW w:w="2848" w:type="dxa"/>
            <w:shd w:val="clear" w:color="000000" w:fill="BDD7EE"/>
          </w:tcPr>
          <w:p w14:paraId="72E1D367" w14:textId="47679B13" w:rsidR="002D0F16" w:rsidRPr="006E3A9E" w:rsidRDefault="00552774" w:rsidP="00047EEC">
            <w:pPr>
              <w:spacing w:after="0" w:line="240" w:lineRule="auto"/>
              <w:jc w:val="center"/>
              <w:rPr>
                <w:rFonts w:ascii="Calibri" w:eastAsia="Times New Roman" w:hAnsi="Calibri" w:cs="Calibri"/>
                <w:b/>
                <w:bCs/>
                <w:sz w:val="28"/>
                <w:szCs w:val="28"/>
              </w:rPr>
            </w:pPr>
            <w:r w:rsidRPr="006E3A9E">
              <w:rPr>
                <w:rFonts w:ascii="Calibri" w:eastAsia="Times New Roman" w:hAnsi="Calibri" w:cs="Calibri"/>
                <w:b/>
                <w:bCs/>
                <w:sz w:val="28"/>
                <w:szCs w:val="28"/>
              </w:rPr>
              <w:t>Russian</w:t>
            </w:r>
          </w:p>
        </w:tc>
      </w:tr>
      <w:tr w:rsidR="006E3A9E" w:rsidRPr="006E3A9E" w14:paraId="2DE254C2" w14:textId="5C780D67" w:rsidTr="00D547B7">
        <w:trPr>
          <w:trHeight w:val="945"/>
          <w:jc w:val="center"/>
        </w:trPr>
        <w:tc>
          <w:tcPr>
            <w:tcW w:w="2943" w:type="dxa"/>
            <w:vMerge w:val="restart"/>
            <w:shd w:val="clear" w:color="auto" w:fill="auto"/>
            <w:noWrap/>
            <w:hideMark/>
          </w:tcPr>
          <w:p w14:paraId="109558E2"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011FD9C0" w14:textId="78894CA6" w:rsidR="002E2CCA" w:rsidRPr="00D547B7" w:rsidRDefault="002E2CCA" w:rsidP="007C190A">
            <w:pPr>
              <w:pStyle w:val="Heading2"/>
            </w:pPr>
            <w:bookmarkStart w:id="1" w:name="_Toc47360463"/>
            <w:r w:rsidRPr="00D547B7">
              <w:t>KEY INSTITUTIONS/</w:t>
            </w:r>
            <w:bookmarkStart w:id="2" w:name="_Toc47360464"/>
            <w:bookmarkEnd w:id="1"/>
            <w:r w:rsidRPr="00D547B7">
              <w:t>INSTITUTIONAL TERMS</w:t>
            </w:r>
            <w:bookmarkEnd w:id="2"/>
          </w:p>
          <w:p w14:paraId="1DBB5982" w14:textId="77777777" w:rsidR="00B07ED9" w:rsidRPr="006E3A9E" w:rsidRDefault="00B07ED9" w:rsidP="002E2CCA">
            <w:pPr>
              <w:spacing w:after="0" w:line="240" w:lineRule="auto"/>
              <w:jc w:val="center"/>
              <w:rPr>
                <w:rFonts w:ascii="Calibri" w:eastAsia="Times New Roman" w:hAnsi="Calibri" w:cs="Calibri"/>
                <w:b/>
                <w:bCs/>
                <w:sz w:val="24"/>
                <w:szCs w:val="24"/>
                <w:highlight w:val="yellow"/>
              </w:rPr>
            </w:pPr>
          </w:p>
          <w:p w14:paraId="44FF6591" w14:textId="632600B2" w:rsidR="00A65C1A" w:rsidRPr="006E3A9E" w:rsidRDefault="00CC0287" w:rsidP="00A65C1A">
            <w:pPr>
              <w:spacing w:after="0" w:line="240" w:lineRule="auto"/>
              <w:jc w:val="center"/>
              <w:rPr>
                <w:rFonts w:ascii="Calibri" w:eastAsia="Times New Roman" w:hAnsi="Calibri" w:cs="Calibri"/>
                <w:b/>
                <w:sz w:val="24"/>
                <w:lang w:val="ru-RU"/>
              </w:rPr>
            </w:pPr>
            <w:r w:rsidRPr="006E3A9E">
              <w:rPr>
                <w:rFonts w:ascii="Calibri" w:eastAsia="Times New Roman" w:hAnsi="Calibri" w:cs="Calibri"/>
                <w:b/>
                <w:sz w:val="24"/>
                <w:lang w:val="ru-RU"/>
              </w:rPr>
              <w:t>ОСНОВНЫЕ УЧРЕЖДЕНИЯ</w:t>
            </w:r>
            <w:r w:rsidR="002476C3" w:rsidRPr="006E3A9E">
              <w:rPr>
                <w:rFonts w:ascii="Calibri" w:eastAsia="Times New Roman" w:hAnsi="Calibri" w:cs="Calibri"/>
                <w:b/>
                <w:sz w:val="24"/>
              </w:rPr>
              <w:t>/</w:t>
            </w:r>
            <w:r w:rsidR="00B9029F" w:rsidRPr="006E3A9E">
              <w:rPr>
                <w:rFonts w:ascii="Calibri" w:eastAsia="Times New Roman" w:hAnsi="Calibri" w:cs="Calibri"/>
                <w:b/>
                <w:sz w:val="24"/>
                <w:lang w:val="ru-RU"/>
              </w:rPr>
              <w:t xml:space="preserve">НАЗВАНИЯ </w:t>
            </w:r>
            <w:r w:rsidRPr="006E3A9E">
              <w:rPr>
                <w:rFonts w:ascii="Calibri" w:eastAsia="Times New Roman" w:hAnsi="Calibri" w:cs="Calibri"/>
                <w:b/>
                <w:sz w:val="24"/>
                <w:lang w:val="ru-RU"/>
              </w:rPr>
              <w:t>ОРГАНИЗАЦИЙ</w:t>
            </w:r>
          </w:p>
          <w:p w14:paraId="28E2BDC5" w14:textId="77777777" w:rsidR="000A64B8" w:rsidRPr="006E3A9E" w:rsidRDefault="000A64B8" w:rsidP="00A65C1A">
            <w:pPr>
              <w:spacing w:after="0" w:line="240" w:lineRule="auto"/>
              <w:jc w:val="center"/>
              <w:rPr>
                <w:rFonts w:ascii="Calibri" w:eastAsia="Times New Roman" w:hAnsi="Calibri" w:cs="Calibri"/>
                <w:b/>
                <w:sz w:val="24"/>
                <w:lang w:val="ru-RU"/>
              </w:rPr>
            </w:pPr>
          </w:p>
          <w:p w14:paraId="5BD28F78" w14:textId="77777777" w:rsidR="00A65C1A" w:rsidRPr="006E3A9E" w:rsidRDefault="00A65C1A" w:rsidP="002E2CCA">
            <w:pPr>
              <w:spacing w:after="0" w:line="240" w:lineRule="auto"/>
              <w:jc w:val="center"/>
              <w:rPr>
                <w:rFonts w:ascii="Calibri" w:eastAsia="Times New Roman" w:hAnsi="Calibri" w:cs="Calibri"/>
                <w:b/>
                <w:bCs/>
                <w:sz w:val="24"/>
                <w:szCs w:val="24"/>
                <w:lang w:val="ru-RU"/>
              </w:rPr>
            </w:pPr>
          </w:p>
          <w:p w14:paraId="3DF1496E"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p w14:paraId="6C9AE105"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p w14:paraId="06A1F7DC" w14:textId="0D9E74C8" w:rsidR="002E2CCA" w:rsidRPr="006E3A9E" w:rsidRDefault="002E2CCA" w:rsidP="002E2CCA">
            <w:pPr>
              <w:spacing w:after="0" w:line="240" w:lineRule="auto"/>
              <w:jc w:val="center"/>
              <w:rPr>
                <w:rFonts w:ascii="Calibri" w:eastAsia="Times New Roman" w:hAnsi="Calibri" w:cs="Calibri"/>
                <w:b/>
                <w:bCs/>
                <w:sz w:val="24"/>
                <w:szCs w:val="24"/>
                <w:lang w:val="ru-RU"/>
              </w:rPr>
            </w:pPr>
          </w:p>
        </w:tc>
        <w:tc>
          <w:tcPr>
            <w:tcW w:w="3945" w:type="dxa"/>
            <w:shd w:val="clear" w:color="auto" w:fill="auto"/>
            <w:vAlign w:val="center"/>
            <w:hideMark/>
          </w:tcPr>
          <w:p w14:paraId="0EAE626E"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Bureau of Population, Refugees, and Migration (PRM)</w:t>
            </w:r>
          </w:p>
        </w:tc>
        <w:tc>
          <w:tcPr>
            <w:tcW w:w="4872" w:type="dxa"/>
            <w:shd w:val="clear" w:color="auto" w:fill="auto"/>
            <w:hideMark/>
          </w:tcPr>
          <w:p w14:paraId="5302CF94" w14:textId="146AC426"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Bureau of Population, Refugees, and Migration (PRM) promotes U.S. interests by providing protection, easing suffering, and resolving the plight of persecuted and forcibly displaced people around the world.</w:t>
            </w:r>
          </w:p>
        </w:tc>
        <w:tc>
          <w:tcPr>
            <w:tcW w:w="2848" w:type="dxa"/>
            <w:vAlign w:val="center"/>
          </w:tcPr>
          <w:p w14:paraId="04A71358" w14:textId="76B5551C" w:rsidR="002E2CCA" w:rsidRPr="006E3A9E" w:rsidRDefault="002E2CCA" w:rsidP="00047EEC">
            <w:pPr>
              <w:spacing w:after="0" w:line="240" w:lineRule="auto"/>
              <w:rPr>
                <w:rFonts w:ascii="Calibri" w:eastAsia="Times New Roman" w:hAnsi="Calibri" w:cs="Calibri"/>
                <w:b/>
                <w:bCs/>
                <w:sz w:val="28"/>
                <w:szCs w:val="28"/>
                <w:lang w:val="ru-RU"/>
              </w:rPr>
            </w:pPr>
            <w:r w:rsidRPr="006E3A9E">
              <w:rPr>
                <w:rFonts w:ascii="Calibri" w:eastAsia="Times New Roman" w:hAnsi="Calibri" w:cs="Calibri"/>
                <w:sz w:val="24"/>
                <w:lang w:val="ru-RU"/>
              </w:rPr>
              <w:t>Бюро по народонаселению, беженцам и миграции</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PRM</w:t>
            </w:r>
            <w:r w:rsidRPr="006E3A9E">
              <w:rPr>
                <w:rFonts w:ascii="Calibri" w:eastAsia="Times New Roman" w:hAnsi="Calibri" w:cs="Calibri"/>
                <w:sz w:val="24"/>
                <w:lang w:val="ru-RU"/>
              </w:rPr>
              <w:t>)</w:t>
            </w:r>
          </w:p>
        </w:tc>
      </w:tr>
      <w:tr w:rsidR="006E3A9E" w:rsidRPr="006E3A9E" w14:paraId="2D84BD9E" w14:textId="77777777" w:rsidTr="00D547B7">
        <w:trPr>
          <w:trHeight w:val="945"/>
          <w:jc w:val="center"/>
        </w:trPr>
        <w:tc>
          <w:tcPr>
            <w:tcW w:w="2943" w:type="dxa"/>
            <w:vMerge/>
            <w:shd w:val="clear" w:color="auto" w:fill="auto"/>
            <w:noWrap/>
          </w:tcPr>
          <w:p w14:paraId="29AB3F72"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tc>
        <w:tc>
          <w:tcPr>
            <w:tcW w:w="3945" w:type="dxa"/>
            <w:shd w:val="clear" w:color="auto" w:fill="auto"/>
            <w:vAlign w:val="center"/>
          </w:tcPr>
          <w:p w14:paraId="29ADC5F7" w14:textId="2E621F3E"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Child Protective Service (CPS)</w:t>
            </w:r>
          </w:p>
        </w:tc>
        <w:tc>
          <w:tcPr>
            <w:tcW w:w="4872" w:type="dxa"/>
            <w:shd w:val="clear" w:color="auto" w:fill="auto"/>
          </w:tcPr>
          <w:p w14:paraId="0A906E80" w14:textId="2435357E"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A governmental law enforcement agency in many states of the United States responsible for providing child protection, which includes responding to reports of child abuse or neglect.</w:t>
            </w:r>
          </w:p>
        </w:tc>
        <w:tc>
          <w:tcPr>
            <w:tcW w:w="2848" w:type="dxa"/>
            <w:vAlign w:val="center"/>
          </w:tcPr>
          <w:p w14:paraId="61EBC8D7" w14:textId="258EF7A7" w:rsidR="002E2CCA" w:rsidRPr="006E3A9E" w:rsidRDefault="002E2CCA" w:rsidP="00047EEC">
            <w:pPr>
              <w:spacing w:after="0" w:line="240" w:lineRule="auto"/>
              <w:rPr>
                <w:rFonts w:ascii="Calibri" w:eastAsia="Times New Roman" w:hAnsi="Calibri" w:cs="Calibri"/>
                <w:b/>
                <w:bCs/>
                <w:sz w:val="28"/>
                <w:szCs w:val="28"/>
              </w:rPr>
            </w:pPr>
            <w:r w:rsidRPr="006E3A9E">
              <w:rPr>
                <w:rFonts w:ascii="Calibri" w:eastAsia="Times New Roman" w:hAnsi="Calibri" w:cs="Calibri"/>
                <w:sz w:val="24"/>
              </w:rPr>
              <w:t>Служба защиты детей (CPS)</w:t>
            </w:r>
          </w:p>
        </w:tc>
      </w:tr>
      <w:tr w:rsidR="006E3A9E" w:rsidRPr="006E3A9E" w14:paraId="4DC02018" w14:textId="189DD22A" w:rsidTr="00D547B7">
        <w:trPr>
          <w:trHeight w:val="630"/>
          <w:jc w:val="center"/>
        </w:trPr>
        <w:tc>
          <w:tcPr>
            <w:tcW w:w="2943" w:type="dxa"/>
            <w:vMerge/>
            <w:vAlign w:val="center"/>
            <w:hideMark/>
          </w:tcPr>
          <w:p w14:paraId="5EDA50D8"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85C5B6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Department of Health and Human Services (HHS)</w:t>
            </w:r>
          </w:p>
        </w:tc>
        <w:tc>
          <w:tcPr>
            <w:tcW w:w="4872" w:type="dxa"/>
            <w:shd w:val="clear" w:color="auto" w:fill="auto"/>
            <w:hideMark/>
          </w:tcPr>
          <w:p w14:paraId="0A2BCF66" w14:textId="798DDBD0"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United States Department of Health &amp; Human Services (HHS), also known as the Health Department, is a cabinet-level </w:t>
            </w:r>
            <w:hyperlink r:id="rId8" w:tooltip="United States federal executive departments" w:history="1">
              <w:r w:rsidRPr="006E3A9E">
                <w:rPr>
                  <w:rFonts w:ascii="Calibri" w:eastAsia="Times New Roman" w:hAnsi="Calibri" w:cs="Calibri"/>
                  <w:sz w:val="24"/>
                  <w:szCs w:val="24"/>
                </w:rPr>
                <w:t>executive branch</w:t>
              </w:r>
            </w:hyperlink>
            <w:r w:rsidRPr="006E3A9E">
              <w:rPr>
                <w:rFonts w:ascii="Calibri" w:eastAsia="Times New Roman" w:hAnsi="Calibri" w:cs="Calibri"/>
                <w:sz w:val="24"/>
                <w:szCs w:val="24"/>
              </w:rPr>
              <w:t> department of the U.S. federal government with the goal of protecting the </w:t>
            </w:r>
            <w:hyperlink r:id="rId9" w:tooltip="Health" w:history="1">
              <w:r w:rsidRPr="006E3A9E">
                <w:rPr>
                  <w:rFonts w:ascii="Calibri" w:eastAsia="Times New Roman" w:hAnsi="Calibri" w:cs="Calibri"/>
                  <w:sz w:val="24"/>
                  <w:szCs w:val="24"/>
                </w:rPr>
                <w:t>health</w:t>
              </w:r>
            </w:hyperlink>
            <w:r w:rsidRPr="006E3A9E">
              <w:rPr>
                <w:rFonts w:ascii="Calibri" w:eastAsia="Times New Roman" w:hAnsi="Calibri" w:cs="Calibri"/>
                <w:sz w:val="24"/>
                <w:szCs w:val="24"/>
              </w:rPr>
              <w:t> of all Americans and providing essential human services.</w:t>
            </w:r>
          </w:p>
        </w:tc>
        <w:tc>
          <w:tcPr>
            <w:tcW w:w="2848" w:type="dxa"/>
            <w:vAlign w:val="center"/>
          </w:tcPr>
          <w:p w14:paraId="79945BC3" w14:textId="78BF8B78" w:rsidR="002E2CCA" w:rsidRPr="006E3A9E" w:rsidRDefault="002E2CCA" w:rsidP="00047EEC">
            <w:pPr>
              <w:spacing w:after="0" w:line="240" w:lineRule="auto"/>
              <w:rPr>
                <w:rFonts w:ascii="Calibri" w:eastAsia="Times New Roman" w:hAnsi="Calibri" w:cs="Calibri"/>
                <w:b/>
                <w:bCs/>
                <w:sz w:val="28"/>
                <w:szCs w:val="28"/>
                <w:lang w:val="ru-RU"/>
              </w:rPr>
            </w:pPr>
            <w:r w:rsidRPr="006E3A9E">
              <w:rPr>
                <w:rFonts w:ascii="Calibri" w:eastAsia="Times New Roman" w:hAnsi="Calibri" w:cs="Calibri"/>
                <w:sz w:val="24"/>
                <w:lang w:val="ru-RU"/>
              </w:rPr>
              <w:t>Министерство здравоохранения и социальных служб</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HHS</w:t>
            </w:r>
            <w:r w:rsidRPr="006E3A9E">
              <w:rPr>
                <w:rFonts w:ascii="Calibri" w:eastAsia="Times New Roman" w:hAnsi="Calibri" w:cs="Calibri"/>
                <w:sz w:val="24"/>
                <w:lang w:val="ru-RU"/>
              </w:rPr>
              <w:t>)</w:t>
            </w:r>
          </w:p>
        </w:tc>
      </w:tr>
      <w:tr w:rsidR="006E3A9E" w:rsidRPr="006E3A9E" w14:paraId="0CED86B8" w14:textId="4B91451F" w:rsidTr="00D547B7">
        <w:trPr>
          <w:trHeight w:val="630"/>
          <w:jc w:val="center"/>
        </w:trPr>
        <w:tc>
          <w:tcPr>
            <w:tcW w:w="2943" w:type="dxa"/>
            <w:vMerge/>
            <w:vAlign w:val="center"/>
            <w:hideMark/>
          </w:tcPr>
          <w:p w14:paraId="5E9C20B8"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26A0112E" w14:textId="368A8E8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Department of Homeland Security (DHS)</w:t>
            </w:r>
          </w:p>
        </w:tc>
        <w:tc>
          <w:tcPr>
            <w:tcW w:w="4872" w:type="dxa"/>
            <w:shd w:val="clear" w:color="auto" w:fill="auto"/>
            <w:hideMark/>
          </w:tcPr>
          <w:p w14:paraId="65BFDF7C" w14:textId="5E41082D"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United States Department of Homeland Security is a cabinet department of the U.S. federal government with responsibilities in public security, roughly comparable to the interior or home ministries of other countries.</w:t>
            </w:r>
          </w:p>
        </w:tc>
        <w:tc>
          <w:tcPr>
            <w:tcW w:w="2848" w:type="dxa"/>
            <w:vAlign w:val="center"/>
          </w:tcPr>
          <w:p w14:paraId="1F1584B7" w14:textId="018A48A7" w:rsidR="002E2CCA" w:rsidRPr="006E3A9E" w:rsidRDefault="002E2CCA" w:rsidP="00047EEC">
            <w:pPr>
              <w:spacing w:after="0" w:line="240" w:lineRule="auto"/>
              <w:rPr>
                <w:rFonts w:ascii="Calibri" w:eastAsia="Times New Roman" w:hAnsi="Calibri" w:cs="Calibri"/>
                <w:b/>
                <w:bCs/>
                <w:sz w:val="28"/>
                <w:szCs w:val="28"/>
              </w:rPr>
            </w:pPr>
            <w:r w:rsidRPr="006E3A9E">
              <w:rPr>
                <w:rFonts w:ascii="Calibri" w:eastAsia="Times New Roman" w:hAnsi="Calibri" w:cs="Calibri"/>
                <w:sz w:val="24"/>
              </w:rPr>
              <w:t>Министерство внутренней безопасности (DHS)</w:t>
            </w:r>
          </w:p>
        </w:tc>
      </w:tr>
      <w:tr w:rsidR="006E3A9E" w:rsidRPr="006E3A9E" w14:paraId="5F8A7EC0" w14:textId="17911AC7" w:rsidTr="00D547B7">
        <w:trPr>
          <w:trHeight w:val="630"/>
          <w:jc w:val="center"/>
        </w:trPr>
        <w:tc>
          <w:tcPr>
            <w:tcW w:w="2943" w:type="dxa"/>
            <w:vMerge/>
            <w:vAlign w:val="center"/>
            <w:hideMark/>
          </w:tcPr>
          <w:p w14:paraId="0F55FF30"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12B8CB5" w14:textId="4ECD0239"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Department of State (DOS)</w:t>
            </w:r>
          </w:p>
        </w:tc>
        <w:tc>
          <w:tcPr>
            <w:tcW w:w="4872" w:type="dxa"/>
            <w:shd w:val="clear" w:color="auto" w:fill="auto"/>
            <w:hideMark/>
          </w:tcPr>
          <w:p w14:paraId="2EC1E567" w14:textId="0A1FD6EB"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 xml:space="preserve">The United States Department of State, commonly referred to as the State Department, is a federal executive </w:t>
            </w:r>
            <w:r w:rsidRPr="006E3A9E">
              <w:rPr>
                <w:rFonts w:ascii="Calibri" w:eastAsia="Times New Roman" w:hAnsi="Calibri" w:cs="Calibri"/>
                <w:sz w:val="24"/>
                <w:szCs w:val="24"/>
              </w:rPr>
              <w:lastRenderedPageBreak/>
              <w:t>department responsible for carrying out U.S. foreign policy and international relations.</w:t>
            </w:r>
            <w:r w:rsidRPr="006E3A9E">
              <w:rPr>
                <w:rFonts w:ascii="Calibri" w:eastAsia="Times New Roman" w:hAnsi="Calibri" w:cs="Calibri"/>
                <w:b/>
                <w:bCs/>
                <w:sz w:val="28"/>
                <w:szCs w:val="28"/>
              </w:rPr>
              <w:t> </w:t>
            </w:r>
          </w:p>
        </w:tc>
        <w:tc>
          <w:tcPr>
            <w:tcW w:w="2848" w:type="dxa"/>
            <w:vAlign w:val="center"/>
          </w:tcPr>
          <w:p w14:paraId="34BD03E8" w14:textId="3111D089" w:rsidR="002E2CCA" w:rsidRPr="006E3A9E" w:rsidRDefault="002E2CCA" w:rsidP="00047EEC">
            <w:pPr>
              <w:spacing w:after="0" w:line="240" w:lineRule="auto"/>
              <w:rPr>
                <w:rFonts w:ascii="Calibri" w:eastAsia="Times New Roman" w:hAnsi="Calibri" w:cs="Calibri"/>
                <w:b/>
                <w:bCs/>
                <w:sz w:val="28"/>
                <w:szCs w:val="28"/>
              </w:rPr>
            </w:pPr>
            <w:r w:rsidRPr="006E3A9E">
              <w:rPr>
                <w:rFonts w:ascii="Calibri" w:eastAsia="Times New Roman" w:hAnsi="Calibri" w:cs="Calibri"/>
                <w:sz w:val="24"/>
              </w:rPr>
              <w:lastRenderedPageBreak/>
              <w:t>Государственный департамент (DOS)</w:t>
            </w:r>
          </w:p>
        </w:tc>
      </w:tr>
      <w:tr w:rsidR="006E3A9E" w:rsidRPr="006E3A9E" w14:paraId="7E8526B8" w14:textId="524BBD49" w:rsidTr="00D547B7">
        <w:trPr>
          <w:trHeight w:val="945"/>
          <w:jc w:val="center"/>
        </w:trPr>
        <w:tc>
          <w:tcPr>
            <w:tcW w:w="2943" w:type="dxa"/>
            <w:vMerge/>
            <w:vAlign w:val="center"/>
            <w:hideMark/>
          </w:tcPr>
          <w:p w14:paraId="5F2D7FE3"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6F901622" w14:textId="5663703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International Organization for Migration (IOM)</w:t>
            </w:r>
          </w:p>
        </w:tc>
        <w:tc>
          <w:tcPr>
            <w:tcW w:w="4872" w:type="dxa"/>
            <w:shd w:val="clear" w:color="auto" w:fill="auto"/>
            <w:hideMark/>
          </w:tcPr>
          <w:p w14:paraId="05ADFB0F" w14:textId="106A9767"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International Organization for Migration is an intergovernmental organization that provides services and advice concerning migration to governments and migrants, including internally displaced persons, refugees, and migrant workers.</w:t>
            </w:r>
          </w:p>
        </w:tc>
        <w:tc>
          <w:tcPr>
            <w:tcW w:w="2848" w:type="dxa"/>
            <w:vAlign w:val="center"/>
          </w:tcPr>
          <w:p w14:paraId="3EA989D6" w14:textId="6FE24446" w:rsidR="002E2CCA" w:rsidRPr="006E3A9E" w:rsidRDefault="002E2CCA" w:rsidP="00047EEC">
            <w:pPr>
              <w:spacing w:after="0" w:line="240" w:lineRule="auto"/>
              <w:rPr>
                <w:rFonts w:ascii="Calibri" w:eastAsia="Times New Roman" w:hAnsi="Calibri" w:cs="Calibri"/>
                <w:b/>
                <w:bCs/>
                <w:sz w:val="28"/>
                <w:szCs w:val="28"/>
                <w:lang w:val="ru-RU"/>
              </w:rPr>
            </w:pPr>
            <w:r w:rsidRPr="006E3A9E">
              <w:rPr>
                <w:rFonts w:ascii="Calibri" w:eastAsia="Times New Roman" w:hAnsi="Calibri" w:cs="Calibri"/>
                <w:sz w:val="24"/>
                <w:lang w:val="ru-RU"/>
              </w:rPr>
              <w:t>Международная организация по миграции (</w:t>
            </w:r>
            <w:r w:rsidRPr="006E3A9E">
              <w:rPr>
                <w:rFonts w:ascii="Calibri" w:eastAsia="Times New Roman" w:hAnsi="Calibri" w:cs="Calibri"/>
                <w:sz w:val="24"/>
              </w:rPr>
              <w:t>IOM</w:t>
            </w:r>
            <w:r w:rsidRPr="006E3A9E">
              <w:rPr>
                <w:rFonts w:ascii="Calibri" w:eastAsia="Times New Roman" w:hAnsi="Calibri" w:cs="Calibri"/>
                <w:sz w:val="24"/>
                <w:lang w:val="ru-RU"/>
              </w:rPr>
              <w:t>)</w:t>
            </w:r>
          </w:p>
        </w:tc>
      </w:tr>
      <w:tr w:rsidR="006E3A9E" w:rsidRPr="006E3A9E" w14:paraId="6C8E07BB" w14:textId="0919BB4D" w:rsidTr="00D547B7">
        <w:trPr>
          <w:trHeight w:val="660"/>
          <w:jc w:val="center"/>
        </w:trPr>
        <w:tc>
          <w:tcPr>
            <w:tcW w:w="2943" w:type="dxa"/>
            <w:vMerge/>
            <w:vAlign w:val="center"/>
            <w:hideMark/>
          </w:tcPr>
          <w:p w14:paraId="552B4A7E"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78D5A21B" w14:textId="5013D7F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Office of Refugee Resettlement (ORR)</w:t>
            </w:r>
          </w:p>
        </w:tc>
        <w:tc>
          <w:tcPr>
            <w:tcW w:w="4872" w:type="dxa"/>
            <w:shd w:val="clear" w:color="auto" w:fill="auto"/>
            <w:hideMark/>
          </w:tcPr>
          <w:p w14:paraId="36B8D9F3" w14:textId="61CD0B1D"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mission and purpose of the ORR is to assist in the relocation process and provide needed services to individuals granted asylum within the United States.</w:t>
            </w:r>
          </w:p>
        </w:tc>
        <w:tc>
          <w:tcPr>
            <w:tcW w:w="2848" w:type="dxa"/>
            <w:vAlign w:val="center"/>
          </w:tcPr>
          <w:p w14:paraId="3B33234F" w14:textId="48CC441F" w:rsidR="002E2CCA" w:rsidRPr="006E3A9E" w:rsidRDefault="002E2CCA" w:rsidP="00047EEC">
            <w:pPr>
              <w:spacing w:after="0" w:line="240" w:lineRule="auto"/>
              <w:rPr>
                <w:rFonts w:ascii="Calibri" w:eastAsia="Times New Roman" w:hAnsi="Calibri" w:cs="Calibri"/>
                <w:b/>
                <w:bCs/>
                <w:sz w:val="28"/>
                <w:szCs w:val="28"/>
                <w:lang w:val="ru-RU"/>
              </w:rPr>
            </w:pPr>
            <w:r w:rsidRPr="006E3A9E">
              <w:rPr>
                <w:rFonts w:ascii="Calibri" w:eastAsia="Times New Roman" w:hAnsi="Calibri" w:cs="Calibri"/>
                <w:sz w:val="24"/>
                <w:lang w:val="ru-RU"/>
              </w:rPr>
              <w:t>Управление по переселению беженцев</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ORR</w:t>
            </w:r>
            <w:r w:rsidRPr="006E3A9E">
              <w:rPr>
                <w:rFonts w:ascii="Calibri" w:eastAsia="Times New Roman" w:hAnsi="Calibri" w:cs="Calibri"/>
                <w:sz w:val="24"/>
                <w:lang w:val="ru-RU"/>
              </w:rPr>
              <w:t>)</w:t>
            </w:r>
          </w:p>
        </w:tc>
      </w:tr>
      <w:tr w:rsidR="006E3A9E" w:rsidRPr="006E3A9E" w14:paraId="3AF58E08" w14:textId="77777777" w:rsidTr="00D547B7">
        <w:trPr>
          <w:trHeight w:val="660"/>
          <w:jc w:val="center"/>
        </w:trPr>
        <w:tc>
          <w:tcPr>
            <w:tcW w:w="2943" w:type="dxa"/>
            <w:vMerge/>
            <w:vAlign w:val="center"/>
          </w:tcPr>
          <w:p w14:paraId="1990318E"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tcPr>
          <w:p w14:paraId="4BC9C5E3" w14:textId="6DFEC0E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Reception and Placement (R&amp;P) Program </w:t>
            </w:r>
          </w:p>
        </w:tc>
        <w:tc>
          <w:tcPr>
            <w:tcW w:w="4872" w:type="dxa"/>
            <w:shd w:val="clear" w:color="auto" w:fill="auto"/>
          </w:tcPr>
          <w:p w14:paraId="16B9833D" w14:textId="1E6A8651"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program of the Department of State that provides newly arrived refugees with the essential services and support needed to begin resettlement in a new community.</w:t>
            </w:r>
          </w:p>
        </w:tc>
        <w:tc>
          <w:tcPr>
            <w:tcW w:w="2848" w:type="dxa"/>
            <w:vAlign w:val="center"/>
          </w:tcPr>
          <w:p w14:paraId="65EC729B" w14:textId="5F5E2AD2" w:rsidR="002E2CCA" w:rsidRPr="006E3A9E" w:rsidRDefault="002E2CCA" w:rsidP="00047EEC">
            <w:pPr>
              <w:spacing w:after="0" w:line="240" w:lineRule="auto"/>
              <w:rPr>
                <w:rFonts w:ascii="Calibri" w:eastAsia="Times New Roman" w:hAnsi="Calibri" w:cs="Calibri"/>
                <w:b/>
                <w:bCs/>
                <w:sz w:val="28"/>
                <w:szCs w:val="28"/>
                <w:lang w:val="ru-RU"/>
              </w:rPr>
            </w:pPr>
            <w:r w:rsidRPr="006E3A9E">
              <w:rPr>
                <w:rFonts w:ascii="Calibri" w:eastAsia="Times New Roman" w:hAnsi="Calibri" w:cs="Calibri"/>
                <w:sz w:val="24"/>
                <w:lang w:val="ru-RU"/>
              </w:rPr>
              <w:t>Программа приема и размещения (</w:t>
            </w:r>
            <w:r w:rsidRPr="006E3A9E">
              <w:rPr>
                <w:rFonts w:ascii="Calibri" w:eastAsia="Times New Roman" w:hAnsi="Calibri" w:cs="Calibri"/>
                <w:sz w:val="24"/>
              </w:rPr>
              <w:t>R</w:t>
            </w:r>
            <w:r w:rsidRPr="006E3A9E">
              <w:rPr>
                <w:rFonts w:ascii="Calibri" w:eastAsia="Times New Roman" w:hAnsi="Calibri" w:cs="Calibri"/>
                <w:sz w:val="24"/>
                <w:lang w:val="ru-RU"/>
              </w:rPr>
              <w:t>&amp;</w:t>
            </w:r>
            <w:r w:rsidRPr="006E3A9E">
              <w:rPr>
                <w:rFonts w:ascii="Calibri" w:eastAsia="Times New Roman" w:hAnsi="Calibri" w:cs="Calibri"/>
                <w:sz w:val="24"/>
              </w:rPr>
              <w:t>P</w:t>
            </w:r>
            <w:r w:rsidRPr="006E3A9E">
              <w:rPr>
                <w:rFonts w:ascii="Calibri" w:eastAsia="Times New Roman" w:hAnsi="Calibri" w:cs="Calibri"/>
                <w:sz w:val="24"/>
                <w:lang w:val="ru-RU"/>
              </w:rPr>
              <w:t>)</w:t>
            </w:r>
            <w:r w:rsidRPr="006E3A9E">
              <w:rPr>
                <w:lang w:val="ru-RU"/>
              </w:rPr>
              <w:t xml:space="preserve"> </w:t>
            </w:r>
          </w:p>
        </w:tc>
      </w:tr>
      <w:tr w:rsidR="006E3A9E" w:rsidRPr="006E3A9E" w14:paraId="49FB885D" w14:textId="33DE593A" w:rsidTr="00D547B7">
        <w:trPr>
          <w:trHeight w:val="630"/>
          <w:jc w:val="center"/>
        </w:trPr>
        <w:tc>
          <w:tcPr>
            <w:tcW w:w="2943" w:type="dxa"/>
            <w:vMerge/>
            <w:vAlign w:val="center"/>
            <w:hideMark/>
          </w:tcPr>
          <w:p w14:paraId="1FCB8394"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5D8374F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UN Refugee Agency (UNHCR)</w:t>
            </w:r>
          </w:p>
        </w:tc>
        <w:tc>
          <w:tcPr>
            <w:tcW w:w="4872" w:type="dxa"/>
            <w:shd w:val="clear" w:color="auto" w:fill="auto"/>
            <w:hideMark/>
          </w:tcPr>
          <w:p w14:paraId="172A39E3" w14:textId="13EA6A4E"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The United Nations High Commissioner for Refugees (UNHCR) is a </w:t>
            </w:r>
            <w:hyperlink r:id="rId10" w:tooltip="United Nations" w:history="1">
              <w:r w:rsidRPr="006E3A9E">
                <w:rPr>
                  <w:rFonts w:ascii="Calibri" w:eastAsia="Times New Roman" w:hAnsi="Calibri" w:cs="Calibri"/>
                  <w:sz w:val="24"/>
                  <w:szCs w:val="24"/>
                </w:rPr>
                <w:t>United Nations</w:t>
              </w:r>
            </w:hyperlink>
            <w:r w:rsidRPr="006E3A9E">
              <w:rPr>
                <w:rFonts w:ascii="Calibri" w:eastAsia="Times New Roman" w:hAnsi="Calibri" w:cs="Calibri"/>
                <w:sz w:val="24"/>
                <w:szCs w:val="24"/>
              </w:rPr>
              <w:t> agency with the mandate to protect </w:t>
            </w:r>
            <w:hyperlink r:id="rId11" w:tooltip="Refugee" w:history="1">
              <w:r w:rsidRPr="006E3A9E">
                <w:rPr>
                  <w:rFonts w:ascii="Calibri" w:eastAsia="Times New Roman" w:hAnsi="Calibri" w:cs="Calibri"/>
                  <w:sz w:val="24"/>
                  <w:szCs w:val="24"/>
                </w:rPr>
                <w:t>refugees</w:t>
              </w:r>
            </w:hyperlink>
            <w:r w:rsidRPr="006E3A9E">
              <w:rPr>
                <w:rFonts w:ascii="Calibri" w:eastAsia="Times New Roman" w:hAnsi="Calibri" w:cs="Calibri"/>
                <w:sz w:val="24"/>
                <w:szCs w:val="24"/>
              </w:rPr>
              <w:t>, forcibly displaced communities and stateless people, and assist in their </w:t>
            </w:r>
            <w:hyperlink r:id="rId12" w:tooltip="Voluntary return" w:history="1">
              <w:r w:rsidRPr="006E3A9E">
                <w:rPr>
                  <w:rFonts w:ascii="Calibri" w:eastAsia="Times New Roman" w:hAnsi="Calibri" w:cs="Calibri"/>
                  <w:sz w:val="24"/>
                  <w:szCs w:val="24"/>
                </w:rPr>
                <w:t>voluntary repatriation</w:t>
              </w:r>
            </w:hyperlink>
            <w:r w:rsidRPr="006E3A9E">
              <w:rPr>
                <w:rFonts w:ascii="Calibri" w:eastAsia="Times New Roman" w:hAnsi="Calibri" w:cs="Calibri"/>
                <w:sz w:val="24"/>
                <w:szCs w:val="24"/>
              </w:rPr>
              <w:t>, local integration or </w:t>
            </w:r>
            <w:hyperlink r:id="rId13" w:tooltip="Third country resettlement" w:history="1">
              <w:r w:rsidRPr="006E3A9E">
                <w:rPr>
                  <w:rFonts w:ascii="Calibri" w:eastAsia="Times New Roman" w:hAnsi="Calibri" w:cs="Calibri"/>
                  <w:sz w:val="24"/>
                  <w:szCs w:val="24"/>
                </w:rPr>
                <w:t>resettlement to a third country</w:t>
              </w:r>
            </w:hyperlink>
            <w:r w:rsidRPr="006E3A9E">
              <w:rPr>
                <w:rFonts w:ascii="Calibri" w:eastAsia="Times New Roman" w:hAnsi="Calibri" w:cs="Calibri"/>
                <w:sz w:val="24"/>
                <w:szCs w:val="24"/>
              </w:rPr>
              <w:t>.</w:t>
            </w:r>
          </w:p>
        </w:tc>
        <w:tc>
          <w:tcPr>
            <w:tcW w:w="2848" w:type="dxa"/>
            <w:vAlign w:val="center"/>
          </w:tcPr>
          <w:p w14:paraId="7411E381" w14:textId="0B5CCE6D" w:rsidR="002E2CCA" w:rsidRPr="006E3A9E" w:rsidRDefault="002E2CCA" w:rsidP="00047EEC">
            <w:pPr>
              <w:spacing w:after="0" w:line="240" w:lineRule="auto"/>
              <w:rPr>
                <w:rFonts w:ascii="Calibri" w:eastAsia="Times New Roman" w:hAnsi="Calibri" w:cs="Calibri"/>
                <w:b/>
                <w:bCs/>
                <w:sz w:val="28"/>
                <w:szCs w:val="28"/>
                <w:lang w:val="ru-RU"/>
              </w:rPr>
            </w:pPr>
            <w:r w:rsidRPr="006E3A9E">
              <w:rPr>
                <w:rFonts w:ascii="Calibri" w:eastAsia="Times New Roman" w:hAnsi="Calibri" w:cs="Calibri"/>
                <w:sz w:val="24"/>
                <w:lang w:val="ru-RU"/>
              </w:rPr>
              <w:t>Агентство ООН по делам беженцев (</w:t>
            </w:r>
            <w:r w:rsidRPr="006E3A9E">
              <w:rPr>
                <w:rFonts w:ascii="Calibri" w:eastAsia="Times New Roman" w:hAnsi="Calibri" w:cs="Calibri"/>
                <w:sz w:val="24"/>
              </w:rPr>
              <w:t>UNHCR</w:t>
            </w:r>
            <w:r w:rsidRPr="006E3A9E">
              <w:rPr>
                <w:rFonts w:ascii="Calibri" w:eastAsia="Times New Roman" w:hAnsi="Calibri" w:cs="Calibri"/>
                <w:sz w:val="24"/>
                <w:lang w:val="ru-RU"/>
              </w:rPr>
              <w:t>)</w:t>
            </w:r>
          </w:p>
        </w:tc>
      </w:tr>
      <w:tr w:rsidR="006E3A9E" w:rsidRPr="006E3A9E" w14:paraId="58011F81" w14:textId="6D51B91B" w:rsidTr="00D547B7">
        <w:trPr>
          <w:trHeight w:val="1005"/>
          <w:jc w:val="center"/>
        </w:trPr>
        <w:tc>
          <w:tcPr>
            <w:tcW w:w="2943" w:type="dxa"/>
            <w:vMerge/>
            <w:vAlign w:val="center"/>
            <w:hideMark/>
          </w:tcPr>
          <w:p w14:paraId="51AB3BE3"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31256715" w14:textId="52CA591B"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United States Citizenship and Immigration Services (USCIS)</w:t>
            </w:r>
          </w:p>
        </w:tc>
        <w:tc>
          <w:tcPr>
            <w:tcW w:w="4872" w:type="dxa"/>
            <w:shd w:val="clear" w:color="auto" w:fill="auto"/>
            <w:hideMark/>
          </w:tcPr>
          <w:p w14:paraId="02F04E86" w14:textId="20A1947C"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U.S. Citizenship and Immigration Services is an agency of the United States Department of Homeland Security that administers the country's naturalization and immigration system.</w:t>
            </w:r>
          </w:p>
        </w:tc>
        <w:tc>
          <w:tcPr>
            <w:tcW w:w="2848" w:type="dxa"/>
            <w:vAlign w:val="center"/>
          </w:tcPr>
          <w:p w14:paraId="73373AB7" w14:textId="0267E43F" w:rsidR="002E2CCA" w:rsidRPr="006E3A9E" w:rsidRDefault="002E2CCA" w:rsidP="00047EEC">
            <w:pPr>
              <w:spacing w:after="0" w:line="240" w:lineRule="auto"/>
              <w:rPr>
                <w:rFonts w:ascii="Calibri" w:eastAsia="Times New Roman" w:hAnsi="Calibri" w:cs="Calibri"/>
                <w:b/>
                <w:bCs/>
                <w:sz w:val="28"/>
                <w:szCs w:val="28"/>
                <w:lang w:val="ru-RU"/>
              </w:rPr>
            </w:pPr>
            <w:r w:rsidRPr="006E3A9E">
              <w:rPr>
                <w:rFonts w:ascii="Calibri" w:eastAsia="Times New Roman" w:hAnsi="Calibri" w:cs="Calibri"/>
                <w:sz w:val="24"/>
                <w:lang w:val="ru-RU"/>
              </w:rPr>
              <w:t>Служба гражданства и иммиграции США</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USCIS</w:t>
            </w:r>
            <w:r w:rsidRPr="006E3A9E">
              <w:rPr>
                <w:rFonts w:ascii="Calibri" w:eastAsia="Times New Roman" w:hAnsi="Calibri" w:cs="Calibri"/>
                <w:sz w:val="24"/>
                <w:lang w:val="ru-RU"/>
              </w:rPr>
              <w:t>)</w:t>
            </w:r>
          </w:p>
        </w:tc>
      </w:tr>
      <w:tr w:rsidR="006E3A9E" w:rsidRPr="006E3A9E" w14:paraId="3B20266E" w14:textId="28D46CB4" w:rsidTr="00D547B7">
        <w:trPr>
          <w:trHeight w:val="375"/>
          <w:jc w:val="center"/>
        </w:trPr>
        <w:tc>
          <w:tcPr>
            <w:tcW w:w="2943" w:type="dxa"/>
            <w:shd w:val="clear" w:color="auto" w:fill="auto"/>
            <w:noWrap/>
            <w:hideMark/>
          </w:tcPr>
          <w:p w14:paraId="3E2273E1"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bCs/>
                <w:sz w:val="24"/>
                <w:szCs w:val="24"/>
              </w:rPr>
              <w:t> </w:t>
            </w:r>
          </w:p>
        </w:tc>
        <w:tc>
          <w:tcPr>
            <w:tcW w:w="3945" w:type="dxa"/>
            <w:shd w:val="clear" w:color="auto" w:fill="auto"/>
            <w:vAlign w:val="center"/>
            <w:hideMark/>
          </w:tcPr>
          <w:p w14:paraId="4AC44B51" w14:textId="49583EFE"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U.S. Customs and Border Protection (CBP)/U.S. Immigration Officials</w:t>
            </w:r>
          </w:p>
        </w:tc>
        <w:tc>
          <w:tcPr>
            <w:tcW w:w="4872" w:type="dxa"/>
            <w:shd w:val="clear" w:color="auto" w:fill="auto"/>
            <w:hideMark/>
          </w:tcPr>
          <w:p w14:paraId="678A2E53" w14:textId="331F6049"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 xml:space="preserve">The Agency is charged with regulating and facilitating international trade, collecting import duties, and enforcing U.S. regulations, </w:t>
            </w:r>
            <w:r w:rsidRPr="006E3A9E">
              <w:rPr>
                <w:rFonts w:ascii="Calibri" w:eastAsia="Times New Roman" w:hAnsi="Calibri" w:cs="Calibri"/>
                <w:sz w:val="24"/>
                <w:szCs w:val="24"/>
              </w:rPr>
              <w:lastRenderedPageBreak/>
              <w:t>including trade, </w:t>
            </w:r>
            <w:hyperlink r:id="rId14" w:tooltip="Customs" w:history="1">
              <w:r w:rsidRPr="006E3A9E">
                <w:rPr>
                  <w:rFonts w:ascii="Calibri" w:eastAsia="Times New Roman" w:hAnsi="Calibri" w:cs="Calibri"/>
                  <w:sz w:val="24"/>
                  <w:szCs w:val="24"/>
                </w:rPr>
                <w:t>customs</w:t>
              </w:r>
            </w:hyperlink>
            <w:r w:rsidRPr="006E3A9E">
              <w:rPr>
                <w:rFonts w:ascii="Calibri" w:eastAsia="Times New Roman" w:hAnsi="Calibri" w:cs="Calibri"/>
                <w:sz w:val="24"/>
                <w:szCs w:val="24"/>
              </w:rPr>
              <w:t>, and immigration. CBP is one of the largest law enforcement agencies in the United States</w:t>
            </w:r>
          </w:p>
        </w:tc>
        <w:tc>
          <w:tcPr>
            <w:tcW w:w="2848" w:type="dxa"/>
            <w:vAlign w:val="center"/>
          </w:tcPr>
          <w:p w14:paraId="785AF05B" w14:textId="7C7108EB"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lastRenderedPageBreak/>
              <w:t xml:space="preserve">Служба таможенного и пограничного контроля США </w:t>
            </w:r>
            <w:r w:rsidRPr="006E3A9E">
              <w:rPr>
                <w:rFonts w:ascii="Calibri" w:eastAsia="Times New Roman" w:hAnsi="Calibri" w:cs="Calibri"/>
                <w:sz w:val="24"/>
                <w:lang w:val="ru-RU"/>
              </w:rPr>
              <w:lastRenderedPageBreak/>
              <w:t>(</w:t>
            </w:r>
            <w:r w:rsidRPr="006E3A9E">
              <w:rPr>
                <w:rFonts w:ascii="Calibri" w:eastAsia="Times New Roman" w:hAnsi="Calibri" w:cs="Calibri"/>
                <w:sz w:val="24"/>
              </w:rPr>
              <w:t>CBP</w:t>
            </w:r>
            <w:r w:rsidRPr="006E3A9E">
              <w:rPr>
                <w:rFonts w:ascii="Calibri" w:eastAsia="Times New Roman" w:hAnsi="Calibri" w:cs="Calibri"/>
                <w:sz w:val="24"/>
                <w:lang w:val="ru-RU"/>
              </w:rPr>
              <w:t>)/Иммиграционные чиновники США</w:t>
            </w:r>
          </w:p>
        </w:tc>
      </w:tr>
      <w:tr w:rsidR="006E3A9E" w:rsidRPr="006E3A9E" w14:paraId="5C83135C" w14:textId="53C3D163" w:rsidTr="00D547B7">
        <w:trPr>
          <w:trHeight w:val="390"/>
          <w:jc w:val="center"/>
        </w:trPr>
        <w:tc>
          <w:tcPr>
            <w:tcW w:w="2943" w:type="dxa"/>
            <w:shd w:val="clear" w:color="auto" w:fill="auto"/>
            <w:noWrap/>
            <w:hideMark/>
          </w:tcPr>
          <w:p w14:paraId="5B6F229A"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bCs/>
                <w:sz w:val="24"/>
                <w:szCs w:val="24"/>
              </w:rPr>
              <w:t> </w:t>
            </w:r>
          </w:p>
        </w:tc>
        <w:tc>
          <w:tcPr>
            <w:tcW w:w="3945" w:type="dxa"/>
            <w:shd w:val="clear" w:color="auto" w:fill="auto"/>
            <w:vAlign w:val="center"/>
            <w:hideMark/>
          </w:tcPr>
          <w:p w14:paraId="518F4337" w14:textId="616CF3E9"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United States Refugee Admissions Program (USRAP)</w:t>
            </w:r>
          </w:p>
        </w:tc>
        <w:tc>
          <w:tcPr>
            <w:tcW w:w="4872" w:type="dxa"/>
            <w:shd w:val="clear" w:color="auto" w:fill="auto"/>
            <w:hideMark/>
          </w:tcPr>
          <w:p w14:paraId="00126396" w14:textId="4B1B550A" w:rsidR="002E2CCA" w:rsidRPr="006E3A9E" w:rsidRDefault="002E2CCA" w:rsidP="002E2CCA">
            <w:pPr>
              <w:spacing w:after="0" w:line="240" w:lineRule="auto"/>
              <w:rPr>
                <w:rFonts w:ascii="Calibri" w:eastAsia="Times New Roman" w:hAnsi="Calibri" w:cs="Calibri"/>
                <w:b/>
                <w:bCs/>
                <w:sz w:val="28"/>
                <w:szCs w:val="28"/>
              </w:rPr>
            </w:pPr>
            <w:r w:rsidRPr="006E3A9E">
              <w:rPr>
                <w:rFonts w:ascii="Calibri" w:eastAsia="Times New Roman" w:hAnsi="Calibri" w:cs="Calibri"/>
                <w:sz w:val="24"/>
                <w:szCs w:val="24"/>
              </w:rPr>
              <w:t>A consortium of federal agencies and </w:t>
            </w:r>
            <w:hyperlink r:id="rId15" w:tooltip="Nonprofit" w:history="1">
              <w:r w:rsidRPr="006E3A9E">
                <w:rPr>
                  <w:rFonts w:ascii="Calibri" w:eastAsia="Times New Roman" w:hAnsi="Calibri" w:cs="Calibri"/>
                  <w:sz w:val="24"/>
                  <w:szCs w:val="24"/>
                </w:rPr>
                <w:t>nonprofit</w:t>
              </w:r>
            </w:hyperlink>
            <w:r w:rsidRPr="006E3A9E">
              <w:rPr>
                <w:rFonts w:ascii="Calibri" w:eastAsia="Times New Roman" w:hAnsi="Calibri" w:cs="Calibri"/>
                <w:sz w:val="24"/>
                <w:szCs w:val="24"/>
              </w:rPr>
              <w:t xml:space="preserve"> organizations collaborating overseas and domestically to identify and admit qualified refugees for </w:t>
            </w:r>
            <w:hyperlink r:id="rId16" w:tooltip="Third country resettlement" w:history="1">
              <w:r w:rsidRPr="006E3A9E">
                <w:rPr>
                  <w:rFonts w:ascii="Calibri" w:eastAsia="Times New Roman" w:hAnsi="Calibri" w:cs="Calibri"/>
                  <w:sz w:val="24"/>
                  <w:szCs w:val="24"/>
                </w:rPr>
                <w:t>resettlement</w:t>
              </w:r>
            </w:hyperlink>
            <w:r w:rsidRPr="006E3A9E">
              <w:rPr>
                <w:rFonts w:ascii="Calibri" w:eastAsia="Times New Roman" w:hAnsi="Calibri" w:cs="Calibri"/>
                <w:sz w:val="24"/>
                <w:szCs w:val="24"/>
              </w:rPr>
              <w:t> into the </w:t>
            </w:r>
            <w:hyperlink r:id="rId17" w:tooltip="United States" w:history="1">
              <w:r w:rsidRPr="006E3A9E">
                <w:rPr>
                  <w:rFonts w:ascii="Calibri" w:eastAsia="Times New Roman" w:hAnsi="Calibri" w:cs="Calibri"/>
                  <w:sz w:val="24"/>
                  <w:szCs w:val="24"/>
                </w:rPr>
                <w:t>United States</w:t>
              </w:r>
            </w:hyperlink>
            <w:r w:rsidRPr="006E3A9E">
              <w:rPr>
                <w:rFonts w:ascii="Calibri" w:eastAsia="Times New Roman" w:hAnsi="Calibri" w:cs="Calibri"/>
                <w:sz w:val="24"/>
                <w:szCs w:val="24"/>
              </w:rPr>
              <w:t>.</w:t>
            </w:r>
          </w:p>
        </w:tc>
        <w:tc>
          <w:tcPr>
            <w:tcW w:w="2848" w:type="dxa"/>
            <w:vAlign w:val="center"/>
          </w:tcPr>
          <w:p w14:paraId="1A44A666" w14:textId="17701DC7" w:rsidR="002E2CCA" w:rsidRPr="006E3A9E" w:rsidRDefault="002E2CCA" w:rsidP="00047EEC">
            <w:pPr>
              <w:spacing w:after="0" w:line="240" w:lineRule="auto"/>
              <w:rPr>
                <w:rFonts w:ascii="Calibri" w:eastAsia="Times New Roman" w:hAnsi="Calibri" w:cs="Calibri"/>
                <w:b/>
                <w:bCs/>
                <w:sz w:val="28"/>
                <w:szCs w:val="28"/>
                <w:lang w:val="ru-RU"/>
              </w:rPr>
            </w:pPr>
            <w:r w:rsidRPr="006E3A9E">
              <w:rPr>
                <w:rFonts w:ascii="Calibri" w:eastAsia="Times New Roman" w:hAnsi="Calibri" w:cs="Calibri"/>
                <w:sz w:val="24"/>
                <w:lang w:val="ru-RU"/>
              </w:rPr>
              <w:t>Программа приема беженцев в США</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USRAP</w:t>
            </w:r>
            <w:r w:rsidRPr="006E3A9E">
              <w:rPr>
                <w:rFonts w:ascii="Calibri" w:eastAsia="Times New Roman" w:hAnsi="Calibri" w:cs="Calibri"/>
                <w:sz w:val="24"/>
                <w:lang w:val="ru-RU"/>
              </w:rPr>
              <w:t>)​</w:t>
            </w:r>
          </w:p>
        </w:tc>
      </w:tr>
    </w:tbl>
    <w:p w14:paraId="2849F4BA"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45"/>
        <w:gridCol w:w="4872"/>
        <w:gridCol w:w="2848"/>
      </w:tblGrid>
      <w:tr w:rsidR="006E3A9E" w:rsidRPr="006E3A9E" w14:paraId="16AED9A2" w14:textId="56B04BF4" w:rsidTr="00D547B7">
        <w:trPr>
          <w:trHeight w:val="1260"/>
          <w:jc w:val="center"/>
        </w:trPr>
        <w:tc>
          <w:tcPr>
            <w:tcW w:w="2943" w:type="dxa"/>
            <w:vMerge w:val="restart"/>
            <w:shd w:val="clear" w:color="auto" w:fill="auto"/>
            <w:hideMark/>
          </w:tcPr>
          <w:p w14:paraId="5BA3D9A0" w14:textId="6449F636" w:rsidR="002E2CCA" w:rsidRPr="006E3A9E" w:rsidRDefault="002E2CCA" w:rsidP="002E2CCA">
            <w:pPr>
              <w:spacing w:after="0" w:line="240" w:lineRule="auto"/>
              <w:jc w:val="center"/>
              <w:rPr>
                <w:rFonts w:ascii="Calibri" w:eastAsia="Times New Roman" w:hAnsi="Calibri" w:cs="Calibri"/>
                <w:b/>
                <w:bCs/>
                <w:sz w:val="24"/>
                <w:szCs w:val="24"/>
                <w:lang w:val="ru-RU"/>
              </w:rPr>
            </w:pPr>
          </w:p>
          <w:p w14:paraId="04776F88" w14:textId="74FE55D2" w:rsidR="00A65C1A" w:rsidRPr="006E3A9E" w:rsidRDefault="00A65C1A" w:rsidP="002E2CCA">
            <w:pPr>
              <w:spacing w:after="0" w:line="240" w:lineRule="auto"/>
              <w:jc w:val="center"/>
              <w:rPr>
                <w:rFonts w:ascii="Calibri" w:eastAsia="Times New Roman" w:hAnsi="Calibri" w:cs="Calibri"/>
                <w:b/>
                <w:bCs/>
                <w:sz w:val="24"/>
                <w:szCs w:val="24"/>
                <w:lang w:val="ru-RU"/>
              </w:rPr>
            </w:pPr>
          </w:p>
          <w:p w14:paraId="5C2F59F1" w14:textId="1F9A47BF" w:rsidR="00A65C1A" w:rsidRPr="006E3A9E" w:rsidRDefault="00A65C1A" w:rsidP="002E2CCA">
            <w:pPr>
              <w:spacing w:after="0" w:line="240" w:lineRule="auto"/>
              <w:jc w:val="center"/>
              <w:rPr>
                <w:rFonts w:ascii="Calibri" w:eastAsia="Times New Roman" w:hAnsi="Calibri" w:cs="Calibri"/>
                <w:b/>
                <w:bCs/>
                <w:sz w:val="24"/>
                <w:szCs w:val="24"/>
                <w:lang w:val="ru-RU"/>
              </w:rPr>
            </w:pPr>
          </w:p>
          <w:p w14:paraId="7CBF3204" w14:textId="4DEEB62B" w:rsidR="00A65C1A" w:rsidRPr="006E3A9E" w:rsidRDefault="00A65C1A" w:rsidP="002E2CCA">
            <w:pPr>
              <w:spacing w:after="0" w:line="240" w:lineRule="auto"/>
              <w:jc w:val="center"/>
              <w:rPr>
                <w:rFonts w:ascii="Calibri" w:eastAsia="Times New Roman" w:hAnsi="Calibri" w:cs="Calibri"/>
                <w:b/>
                <w:bCs/>
                <w:sz w:val="24"/>
                <w:szCs w:val="24"/>
                <w:lang w:val="ru-RU"/>
              </w:rPr>
            </w:pPr>
          </w:p>
          <w:p w14:paraId="59CF6D0E" w14:textId="05979F56" w:rsidR="00A65C1A" w:rsidRPr="006E3A9E" w:rsidRDefault="00A65C1A" w:rsidP="002E2CCA">
            <w:pPr>
              <w:spacing w:after="0" w:line="240" w:lineRule="auto"/>
              <w:jc w:val="center"/>
              <w:rPr>
                <w:rFonts w:ascii="Calibri" w:eastAsia="Times New Roman" w:hAnsi="Calibri" w:cs="Calibri"/>
                <w:b/>
                <w:bCs/>
                <w:sz w:val="24"/>
                <w:szCs w:val="24"/>
                <w:lang w:val="ru-RU"/>
              </w:rPr>
            </w:pPr>
          </w:p>
          <w:p w14:paraId="24C85347" w14:textId="77777777" w:rsidR="00A65C1A" w:rsidRPr="006E3A9E" w:rsidRDefault="00A65C1A" w:rsidP="002E2CCA">
            <w:pPr>
              <w:spacing w:after="0" w:line="240" w:lineRule="auto"/>
              <w:jc w:val="center"/>
              <w:rPr>
                <w:rFonts w:ascii="Calibri" w:eastAsia="Times New Roman" w:hAnsi="Calibri" w:cs="Calibri"/>
                <w:b/>
                <w:bCs/>
                <w:sz w:val="24"/>
                <w:szCs w:val="24"/>
                <w:lang w:val="ru-RU"/>
              </w:rPr>
            </w:pPr>
          </w:p>
          <w:p w14:paraId="3A541C0D" w14:textId="3C88521B" w:rsidR="002E2CCA" w:rsidRPr="006E3A9E" w:rsidRDefault="002E2CCA" w:rsidP="00D547B7">
            <w:pPr>
              <w:pStyle w:val="Heading2"/>
            </w:pPr>
            <w:bookmarkStart w:id="3" w:name="_Toc47360465"/>
            <w:r w:rsidRPr="006E3A9E">
              <w:t>PRE-DEPARTURE ASSISTANCE AND INTERNATIONAL TRAVEL</w:t>
            </w:r>
            <w:bookmarkEnd w:id="3"/>
          </w:p>
          <w:p w14:paraId="3765947D" w14:textId="77777777" w:rsidR="00B07ED9" w:rsidRPr="006E3A9E" w:rsidRDefault="00B07ED9" w:rsidP="002E2CCA">
            <w:pPr>
              <w:spacing w:after="0" w:line="240" w:lineRule="auto"/>
              <w:jc w:val="center"/>
              <w:rPr>
                <w:rFonts w:ascii="Calibri" w:eastAsia="Times New Roman" w:hAnsi="Calibri" w:cs="Calibri"/>
                <w:b/>
                <w:bCs/>
                <w:sz w:val="24"/>
                <w:szCs w:val="24"/>
              </w:rPr>
            </w:pPr>
          </w:p>
          <w:p w14:paraId="1DD139AA" w14:textId="2AAAB253" w:rsidR="003F6974" w:rsidRPr="006E3A9E" w:rsidRDefault="003F6974" w:rsidP="00A65C1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sz w:val="24"/>
                <w:lang w:val="ru-RU"/>
              </w:rPr>
              <w:t>ПОМОЩЬ ПЕРЕД ОТЪЕЗДОМ И МЕЖДУНАРОДНЫЙ ПЕРЕЛЕТ</w:t>
            </w:r>
          </w:p>
          <w:p w14:paraId="2A0D39EA" w14:textId="77777777" w:rsidR="00A65C1A" w:rsidRPr="006E3A9E" w:rsidRDefault="00A65C1A" w:rsidP="002E2CCA">
            <w:pPr>
              <w:spacing w:after="0" w:line="240" w:lineRule="auto"/>
              <w:jc w:val="center"/>
              <w:rPr>
                <w:rFonts w:ascii="Calibri" w:eastAsia="Times New Roman" w:hAnsi="Calibri" w:cs="Calibri"/>
                <w:b/>
                <w:bCs/>
                <w:sz w:val="24"/>
                <w:szCs w:val="24"/>
                <w:lang w:val="ru-RU"/>
              </w:rPr>
            </w:pPr>
          </w:p>
          <w:p w14:paraId="2B8A8E29" w14:textId="25C4716A" w:rsidR="002E2CCA" w:rsidRPr="006E3A9E" w:rsidRDefault="002E2CCA" w:rsidP="002E2CCA">
            <w:pPr>
              <w:spacing w:after="0" w:line="240" w:lineRule="auto"/>
              <w:jc w:val="center"/>
              <w:rPr>
                <w:rFonts w:ascii="Calibri" w:eastAsia="Times New Roman" w:hAnsi="Calibri" w:cs="Calibri"/>
                <w:b/>
                <w:bCs/>
                <w:sz w:val="24"/>
                <w:szCs w:val="24"/>
                <w:lang w:val="ru-RU"/>
              </w:rPr>
            </w:pPr>
          </w:p>
        </w:tc>
        <w:tc>
          <w:tcPr>
            <w:tcW w:w="3945" w:type="dxa"/>
            <w:shd w:val="clear" w:color="auto" w:fill="auto"/>
            <w:vAlign w:val="center"/>
          </w:tcPr>
          <w:p w14:paraId="7D7C84EC" w14:textId="73CB99EE"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Arrival/departure gate</w:t>
            </w:r>
          </w:p>
        </w:tc>
        <w:tc>
          <w:tcPr>
            <w:tcW w:w="4872" w:type="dxa"/>
            <w:shd w:val="clear" w:color="auto" w:fill="auto"/>
          </w:tcPr>
          <w:p w14:paraId="2D043D42" w14:textId="64DD437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gate at the airport where passengers can embark or disembark. </w:t>
            </w:r>
          </w:p>
        </w:tc>
        <w:tc>
          <w:tcPr>
            <w:tcW w:w="2848" w:type="dxa"/>
            <w:vAlign w:val="center"/>
          </w:tcPr>
          <w:p w14:paraId="445EB29F" w14:textId="4DDD440C" w:rsidR="002E2CCA" w:rsidRPr="006E3A9E" w:rsidRDefault="00F512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Выход</w:t>
            </w:r>
            <w:r w:rsidR="005F4C2E" w:rsidRPr="006E3A9E">
              <w:rPr>
                <w:rFonts w:ascii="Calibri" w:eastAsia="Times New Roman" w:hAnsi="Calibri" w:cs="Calibri"/>
                <w:sz w:val="24"/>
                <w:lang w:val="ru-RU"/>
              </w:rPr>
              <w:t xml:space="preserve"> в зону прилета/выход</w:t>
            </w:r>
            <w:r w:rsidRPr="006E3A9E">
              <w:rPr>
                <w:rFonts w:ascii="Calibri" w:eastAsia="Times New Roman" w:hAnsi="Calibri" w:cs="Calibri"/>
                <w:sz w:val="24"/>
                <w:lang w:val="ru-RU"/>
              </w:rPr>
              <w:t xml:space="preserve"> на посадку</w:t>
            </w:r>
          </w:p>
        </w:tc>
      </w:tr>
      <w:tr w:rsidR="006E3A9E" w:rsidRPr="006E3A9E" w14:paraId="38C07A26" w14:textId="77777777" w:rsidTr="00D547B7">
        <w:trPr>
          <w:trHeight w:val="1260"/>
          <w:jc w:val="center"/>
        </w:trPr>
        <w:tc>
          <w:tcPr>
            <w:tcW w:w="2943" w:type="dxa"/>
            <w:vMerge/>
            <w:shd w:val="clear" w:color="auto" w:fill="auto"/>
          </w:tcPr>
          <w:p w14:paraId="1986F2C0"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tc>
        <w:tc>
          <w:tcPr>
            <w:tcW w:w="3945" w:type="dxa"/>
            <w:shd w:val="clear" w:color="auto" w:fill="auto"/>
            <w:vAlign w:val="center"/>
          </w:tcPr>
          <w:p w14:paraId="691B6E76" w14:textId="34E98B59"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Baggage claim</w:t>
            </w:r>
          </w:p>
        </w:tc>
        <w:tc>
          <w:tcPr>
            <w:tcW w:w="4872" w:type="dxa"/>
            <w:shd w:val="clear" w:color="auto" w:fill="auto"/>
          </w:tcPr>
          <w:p w14:paraId="5C69A658" w14:textId="7E939CF6"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area in an airport where arriving passengers collect luggage</w:t>
            </w:r>
          </w:p>
        </w:tc>
        <w:tc>
          <w:tcPr>
            <w:tcW w:w="2848" w:type="dxa"/>
            <w:vAlign w:val="center"/>
          </w:tcPr>
          <w:p w14:paraId="5C1F5303" w14:textId="0D43FF21" w:rsidR="009803C4" w:rsidRPr="006E3A9E" w:rsidRDefault="009803C4"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Зона выдачи багажа</w:t>
            </w:r>
          </w:p>
        </w:tc>
      </w:tr>
      <w:tr w:rsidR="006E3A9E" w:rsidRPr="006E3A9E" w14:paraId="5008C562" w14:textId="7FF75593" w:rsidTr="00D547B7">
        <w:trPr>
          <w:trHeight w:val="1665"/>
          <w:jc w:val="center"/>
        </w:trPr>
        <w:tc>
          <w:tcPr>
            <w:tcW w:w="2943" w:type="dxa"/>
            <w:vMerge/>
            <w:vAlign w:val="center"/>
            <w:hideMark/>
          </w:tcPr>
          <w:p w14:paraId="4CDFC85C"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4016473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Boarding pass</w:t>
            </w:r>
          </w:p>
        </w:tc>
        <w:tc>
          <w:tcPr>
            <w:tcW w:w="4872" w:type="dxa"/>
            <w:shd w:val="clear" w:color="auto" w:fill="auto"/>
            <w:hideMark/>
          </w:tcPr>
          <w:p w14:paraId="31B6E1F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provided by an airline during check-in, giving a passenger permission to board a plane</w:t>
            </w:r>
          </w:p>
        </w:tc>
        <w:tc>
          <w:tcPr>
            <w:tcW w:w="2848" w:type="dxa"/>
            <w:vAlign w:val="center"/>
          </w:tcPr>
          <w:p w14:paraId="4E9AE41C" w14:textId="56C0204B"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Посадочный талон</w:t>
            </w:r>
          </w:p>
        </w:tc>
      </w:tr>
      <w:tr w:rsidR="006E3A9E" w:rsidRPr="006E3A9E" w14:paraId="6797FEA2" w14:textId="09117C5B" w:rsidTr="00D547B7">
        <w:trPr>
          <w:trHeight w:val="1260"/>
          <w:jc w:val="center"/>
        </w:trPr>
        <w:tc>
          <w:tcPr>
            <w:tcW w:w="2943" w:type="dxa"/>
            <w:vMerge/>
            <w:vAlign w:val="center"/>
            <w:hideMark/>
          </w:tcPr>
          <w:p w14:paraId="7275F6F1"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28F78A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Border control </w:t>
            </w:r>
          </w:p>
        </w:tc>
        <w:tc>
          <w:tcPr>
            <w:tcW w:w="4872" w:type="dxa"/>
            <w:shd w:val="clear" w:color="auto" w:fill="auto"/>
            <w:hideMark/>
          </w:tcPr>
          <w:p w14:paraId="4515923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inspection by Customs and Border Protection officers upon entering the U.S.</w:t>
            </w:r>
          </w:p>
        </w:tc>
        <w:tc>
          <w:tcPr>
            <w:tcW w:w="2848" w:type="dxa"/>
            <w:vAlign w:val="center"/>
          </w:tcPr>
          <w:p w14:paraId="7EDC684D" w14:textId="23A3C327"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Пограничный контроль</w:t>
            </w:r>
            <w:r w:rsidRPr="006E3A9E">
              <w:t xml:space="preserve"> </w:t>
            </w:r>
          </w:p>
        </w:tc>
      </w:tr>
      <w:tr w:rsidR="006E3A9E" w:rsidRPr="006E3A9E" w14:paraId="2221AD93" w14:textId="689A497B" w:rsidTr="00D547B7">
        <w:trPr>
          <w:trHeight w:val="330"/>
          <w:jc w:val="center"/>
        </w:trPr>
        <w:tc>
          <w:tcPr>
            <w:tcW w:w="2943" w:type="dxa"/>
            <w:vMerge/>
            <w:vAlign w:val="center"/>
            <w:hideMark/>
          </w:tcPr>
          <w:p w14:paraId="4D1069D6"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09B9208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Cabin pressure </w:t>
            </w:r>
          </w:p>
        </w:tc>
        <w:tc>
          <w:tcPr>
            <w:tcW w:w="4872" w:type="dxa"/>
            <w:shd w:val="clear" w:color="auto" w:fill="auto"/>
            <w:hideMark/>
          </w:tcPr>
          <w:p w14:paraId="1E223A42" w14:textId="57C8D363" w:rsidR="002E2CCA" w:rsidRPr="006E3A9E" w:rsidRDefault="002E2CCA" w:rsidP="002E2CCA">
            <w:pPr>
              <w:spacing w:after="0" w:line="240" w:lineRule="auto"/>
              <w:rPr>
                <w:rFonts w:ascii="Calibri" w:eastAsia="Times New Roman" w:hAnsi="Calibri" w:cs="Calibri"/>
                <w:sz w:val="24"/>
                <w:szCs w:val="24"/>
              </w:rPr>
            </w:pPr>
            <w:r w:rsidRPr="006E3A9E">
              <w:rPr>
                <w:rFonts w:ascii="Arial" w:hAnsi="Arial" w:cs="Arial"/>
                <w:sz w:val="21"/>
                <w:szCs w:val="21"/>
                <w:shd w:val="clear" w:color="auto" w:fill="FFFFFF"/>
              </w:rPr>
              <w:t>Conditioned air is pumped into the cabin of an aircraft or spacecraft, in order to create a safe and comfortable environment for passengers and crew flying at high altitudes. </w:t>
            </w:r>
          </w:p>
        </w:tc>
        <w:tc>
          <w:tcPr>
            <w:tcW w:w="2848" w:type="dxa"/>
            <w:vAlign w:val="center"/>
          </w:tcPr>
          <w:p w14:paraId="0201E91A" w14:textId="64C03832" w:rsidR="00BF403E" w:rsidRPr="006E3A9E" w:rsidRDefault="00BF403E" w:rsidP="00047EEC">
            <w:pPr>
              <w:spacing w:after="0" w:line="240" w:lineRule="auto"/>
              <w:rPr>
                <w:rFonts w:ascii="Calibri" w:eastAsia="Times New Roman" w:hAnsi="Calibri" w:cs="Calibri"/>
                <w:sz w:val="24"/>
                <w:szCs w:val="24"/>
                <w:lang w:val="ru-RU"/>
              </w:rPr>
            </w:pPr>
            <w:r w:rsidRPr="006E3A9E">
              <w:rPr>
                <w:lang w:val="ru-RU"/>
              </w:rPr>
              <w:t>Давление в салоне (самолета)</w:t>
            </w:r>
          </w:p>
        </w:tc>
      </w:tr>
      <w:tr w:rsidR="006E3A9E" w:rsidRPr="006E3A9E" w14:paraId="1E2694F9" w14:textId="24ED3D62" w:rsidTr="00D547B7">
        <w:trPr>
          <w:trHeight w:val="1575"/>
          <w:jc w:val="center"/>
        </w:trPr>
        <w:tc>
          <w:tcPr>
            <w:tcW w:w="2943" w:type="dxa"/>
            <w:vMerge/>
            <w:vAlign w:val="center"/>
            <w:hideMark/>
          </w:tcPr>
          <w:p w14:paraId="63B3F8F7"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0A630DE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Check in </w:t>
            </w:r>
          </w:p>
        </w:tc>
        <w:tc>
          <w:tcPr>
            <w:tcW w:w="4872" w:type="dxa"/>
            <w:shd w:val="clear" w:color="auto" w:fill="auto"/>
            <w:hideMark/>
          </w:tcPr>
          <w:p w14:paraId="1519E9A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process whereby passengers are accepted by an airline at the airport prior to travel. </w:t>
            </w:r>
          </w:p>
        </w:tc>
        <w:tc>
          <w:tcPr>
            <w:tcW w:w="2848" w:type="dxa"/>
            <w:vAlign w:val="center"/>
          </w:tcPr>
          <w:p w14:paraId="3C58A794" w14:textId="5607B4FA"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Регистрация</w:t>
            </w:r>
            <w:r w:rsidRPr="006E3A9E">
              <w:t xml:space="preserve"> </w:t>
            </w:r>
          </w:p>
        </w:tc>
      </w:tr>
      <w:tr w:rsidR="006E3A9E" w:rsidRPr="006E3A9E" w14:paraId="453595B4" w14:textId="30219D7A" w:rsidTr="00D547B7">
        <w:trPr>
          <w:trHeight w:val="1890"/>
          <w:jc w:val="center"/>
        </w:trPr>
        <w:tc>
          <w:tcPr>
            <w:tcW w:w="2943" w:type="dxa"/>
            <w:vMerge/>
            <w:vAlign w:val="center"/>
            <w:hideMark/>
          </w:tcPr>
          <w:p w14:paraId="492DE95A"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015DF3D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Customs Declaration Form </w:t>
            </w:r>
          </w:p>
        </w:tc>
        <w:tc>
          <w:tcPr>
            <w:tcW w:w="4872" w:type="dxa"/>
            <w:shd w:val="clear" w:color="auto" w:fill="auto"/>
            <w:hideMark/>
          </w:tcPr>
          <w:p w14:paraId="0C5F75C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form that lists the goods that are being imported or exported when a citizen or visitor enters a country.</w:t>
            </w:r>
          </w:p>
        </w:tc>
        <w:tc>
          <w:tcPr>
            <w:tcW w:w="2848" w:type="dxa"/>
            <w:vAlign w:val="center"/>
          </w:tcPr>
          <w:p w14:paraId="14A31A74" w14:textId="00B6CB24"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Форма таможенной декларации</w:t>
            </w:r>
            <w:r w:rsidRPr="006E3A9E">
              <w:t xml:space="preserve"> </w:t>
            </w:r>
          </w:p>
        </w:tc>
      </w:tr>
      <w:tr w:rsidR="006E3A9E" w:rsidRPr="006E3A9E" w14:paraId="374F5074" w14:textId="2BC90D32" w:rsidTr="00D547B7">
        <w:trPr>
          <w:trHeight w:val="1260"/>
          <w:jc w:val="center"/>
        </w:trPr>
        <w:tc>
          <w:tcPr>
            <w:tcW w:w="2943" w:type="dxa"/>
            <w:vMerge/>
            <w:vAlign w:val="center"/>
            <w:hideMark/>
          </w:tcPr>
          <w:p w14:paraId="2FF8B7DA"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3B1E50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Driving Under the Influence (DUI) / Driving While Intoxicated (DWI)</w:t>
            </w:r>
          </w:p>
        </w:tc>
        <w:tc>
          <w:tcPr>
            <w:tcW w:w="4872" w:type="dxa"/>
            <w:shd w:val="clear" w:color="auto" w:fill="auto"/>
            <w:hideMark/>
          </w:tcPr>
          <w:p w14:paraId="0AAD598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 or crime of driving a vehicle while affected by alcohol or drugs.</w:t>
            </w:r>
          </w:p>
        </w:tc>
        <w:tc>
          <w:tcPr>
            <w:tcW w:w="2848" w:type="dxa"/>
            <w:vAlign w:val="center"/>
          </w:tcPr>
          <w:p w14:paraId="5B0C0B88" w14:textId="7F9BE244"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Вождение в состоянии алкогольного или наркотического опьянения (</w:t>
            </w:r>
            <w:r w:rsidRPr="006E3A9E">
              <w:rPr>
                <w:rFonts w:ascii="Calibri" w:eastAsia="Times New Roman" w:hAnsi="Calibri" w:cs="Calibri"/>
                <w:sz w:val="24"/>
              </w:rPr>
              <w:t>DUI</w:t>
            </w:r>
            <w:r w:rsidRPr="006E3A9E">
              <w:rPr>
                <w:rFonts w:ascii="Calibri" w:eastAsia="Times New Roman" w:hAnsi="Calibri" w:cs="Calibri"/>
                <w:sz w:val="24"/>
                <w:lang w:val="ru-RU"/>
              </w:rPr>
              <w:t>) /</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DWI</w:t>
            </w:r>
            <w:r w:rsidRPr="006E3A9E">
              <w:rPr>
                <w:rFonts w:ascii="Calibri" w:eastAsia="Times New Roman" w:hAnsi="Calibri" w:cs="Calibri"/>
                <w:sz w:val="24"/>
                <w:lang w:val="ru-RU"/>
              </w:rPr>
              <w:t>)</w:t>
            </w:r>
          </w:p>
        </w:tc>
      </w:tr>
      <w:tr w:rsidR="006E3A9E" w:rsidRPr="006E3A9E" w14:paraId="40FFB021" w14:textId="78234E79" w:rsidTr="00D547B7">
        <w:trPr>
          <w:trHeight w:val="1260"/>
          <w:jc w:val="center"/>
        </w:trPr>
        <w:tc>
          <w:tcPr>
            <w:tcW w:w="2943" w:type="dxa"/>
            <w:vMerge/>
            <w:vAlign w:val="center"/>
            <w:hideMark/>
          </w:tcPr>
          <w:p w14:paraId="78CE3A85"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1AA7EBFE"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Escalator</w:t>
            </w:r>
          </w:p>
        </w:tc>
        <w:tc>
          <w:tcPr>
            <w:tcW w:w="4872" w:type="dxa"/>
            <w:shd w:val="clear" w:color="auto" w:fill="auto"/>
            <w:hideMark/>
          </w:tcPr>
          <w:p w14:paraId="3715238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moving staircase transferring people between the floors of a public building.</w:t>
            </w:r>
          </w:p>
        </w:tc>
        <w:tc>
          <w:tcPr>
            <w:tcW w:w="2848" w:type="dxa"/>
            <w:vAlign w:val="center"/>
          </w:tcPr>
          <w:p w14:paraId="7D8671A3" w14:textId="1A4441C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Эскалатор</w:t>
            </w:r>
          </w:p>
        </w:tc>
      </w:tr>
      <w:tr w:rsidR="006E3A9E" w:rsidRPr="006E3A9E" w14:paraId="13F0BDD2" w14:textId="29C279D2" w:rsidTr="00D547B7">
        <w:trPr>
          <w:trHeight w:val="945"/>
          <w:jc w:val="center"/>
        </w:trPr>
        <w:tc>
          <w:tcPr>
            <w:tcW w:w="2943" w:type="dxa"/>
            <w:vMerge/>
            <w:vAlign w:val="center"/>
            <w:hideMark/>
          </w:tcPr>
          <w:p w14:paraId="2C14B888"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1F80B6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Exit permit </w:t>
            </w:r>
          </w:p>
        </w:tc>
        <w:tc>
          <w:tcPr>
            <w:tcW w:w="4872" w:type="dxa"/>
            <w:shd w:val="clear" w:color="auto" w:fill="auto"/>
            <w:hideMark/>
          </w:tcPr>
          <w:p w14:paraId="13D9572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giving authorization to leave a particular country.</w:t>
            </w:r>
          </w:p>
        </w:tc>
        <w:tc>
          <w:tcPr>
            <w:tcW w:w="2848" w:type="dxa"/>
            <w:vAlign w:val="center"/>
          </w:tcPr>
          <w:p w14:paraId="24C82DA8" w14:textId="479BD35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Разрешение на выезд</w:t>
            </w:r>
            <w:r w:rsidRPr="006E3A9E">
              <w:t xml:space="preserve"> </w:t>
            </w:r>
          </w:p>
        </w:tc>
      </w:tr>
      <w:tr w:rsidR="006E3A9E" w:rsidRPr="006E3A9E" w14:paraId="54E84941" w14:textId="2E8C3AA2" w:rsidTr="00D547B7">
        <w:trPr>
          <w:trHeight w:val="1575"/>
          <w:jc w:val="center"/>
        </w:trPr>
        <w:tc>
          <w:tcPr>
            <w:tcW w:w="2943" w:type="dxa"/>
            <w:vMerge/>
            <w:vAlign w:val="center"/>
            <w:hideMark/>
          </w:tcPr>
          <w:p w14:paraId="15AEEE8B"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302086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Form I-94</w:t>
            </w:r>
          </w:p>
        </w:tc>
        <w:tc>
          <w:tcPr>
            <w:tcW w:w="4872" w:type="dxa"/>
            <w:shd w:val="clear" w:color="auto" w:fill="auto"/>
            <w:hideMark/>
          </w:tcPr>
          <w:p w14:paraId="3008992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form issued by a Customs and Border Protection Officer to visitors entering the United States.</w:t>
            </w:r>
          </w:p>
        </w:tc>
        <w:tc>
          <w:tcPr>
            <w:tcW w:w="2848" w:type="dxa"/>
            <w:vAlign w:val="center"/>
          </w:tcPr>
          <w:p w14:paraId="54B21FF5" w14:textId="4007BA53"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Форма I-94</w:t>
            </w:r>
          </w:p>
        </w:tc>
      </w:tr>
      <w:tr w:rsidR="006E3A9E" w:rsidRPr="006E3A9E" w14:paraId="6AF17518" w14:textId="109F2E5E" w:rsidTr="00D547B7">
        <w:trPr>
          <w:trHeight w:val="945"/>
          <w:jc w:val="center"/>
        </w:trPr>
        <w:tc>
          <w:tcPr>
            <w:tcW w:w="2943" w:type="dxa"/>
            <w:vMerge/>
            <w:vAlign w:val="center"/>
            <w:hideMark/>
          </w:tcPr>
          <w:p w14:paraId="3C2C4AE3"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0A41B60B" w14:textId="44576B2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Illegal drugs</w:t>
            </w:r>
          </w:p>
        </w:tc>
        <w:tc>
          <w:tcPr>
            <w:tcW w:w="4872" w:type="dxa"/>
            <w:shd w:val="clear" w:color="auto" w:fill="auto"/>
            <w:hideMark/>
          </w:tcPr>
          <w:p w14:paraId="15F173B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Drugs which are controlled or restricted by law and which a person is not allowed to own or use. </w:t>
            </w:r>
          </w:p>
        </w:tc>
        <w:tc>
          <w:tcPr>
            <w:tcW w:w="2848" w:type="dxa"/>
            <w:vAlign w:val="center"/>
          </w:tcPr>
          <w:p w14:paraId="45C2961A" w14:textId="1EE662A6"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Нелегальные наркотики</w:t>
            </w:r>
          </w:p>
        </w:tc>
      </w:tr>
      <w:tr w:rsidR="006E3A9E" w:rsidRPr="006E3A9E" w14:paraId="392FC498" w14:textId="55054800" w:rsidTr="00D547B7">
        <w:trPr>
          <w:trHeight w:val="945"/>
          <w:jc w:val="center"/>
        </w:trPr>
        <w:tc>
          <w:tcPr>
            <w:tcW w:w="2943" w:type="dxa"/>
            <w:vMerge/>
            <w:vAlign w:val="center"/>
            <w:hideMark/>
          </w:tcPr>
          <w:p w14:paraId="4C260158"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690E6EE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Immigration procedures</w:t>
            </w:r>
          </w:p>
        </w:tc>
        <w:tc>
          <w:tcPr>
            <w:tcW w:w="4872" w:type="dxa"/>
            <w:shd w:val="clear" w:color="auto" w:fill="auto"/>
            <w:hideMark/>
          </w:tcPr>
          <w:p w14:paraId="69C156E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procedures one undergoes when entering the U.S.</w:t>
            </w:r>
          </w:p>
        </w:tc>
        <w:tc>
          <w:tcPr>
            <w:tcW w:w="2848" w:type="dxa"/>
            <w:vAlign w:val="center"/>
          </w:tcPr>
          <w:p w14:paraId="46A7F8B3" w14:textId="07633E91"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​Иммиграционные процедуры</w:t>
            </w:r>
          </w:p>
        </w:tc>
      </w:tr>
      <w:tr w:rsidR="006E3A9E" w:rsidRPr="006E3A9E" w14:paraId="6C123303" w14:textId="34FCB68E" w:rsidTr="00D547B7">
        <w:trPr>
          <w:trHeight w:val="1260"/>
          <w:jc w:val="center"/>
        </w:trPr>
        <w:tc>
          <w:tcPr>
            <w:tcW w:w="2943" w:type="dxa"/>
            <w:vMerge/>
            <w:vAlign w:val="center"/>
            <w:hideMark/>
          </w:tcPr>
          <w:p w14:paraId="7895CB8A"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25AE628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Information Desk </w:t>
            </w:r>
          </w:p>
        </w:tc>
        <w:tc>
          <w:tcPr>
            <w:tcW w:w="4872" w:type="dxa"/>
            <w:shd w:val="clear" w:color="auto" w:fill="auto"/>
            <w:hideMark/>
          </w:tcPr>
          <w:p w14:paraId="2E07609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place in a public building where you can go to get information.</w:t>
            </w:r>
          </w:p>
        </w:tc>
        <w:tc>
          <w:tcPr>
            <w:tcW w:w="2848" w:type="dxa"/>
            <w:vAlign w:val="center"/>
          </w:tcPr>
          <w:p w14:paraId="5DF44305" w14:textId="46936A9F" w:rsidR="00116456" w:rsidRPr="006E3A9E" w:rsidRDefault="00116456" w:rsidP="00047EEC">
            <w:pPr>
              <w:spacing w:after="0" w:line="240" w:lineRule="auto"/>
              <w:rPr>
                <w:rFonts w:ascii="Calibri" w:eastAsia="Times New Roman" w:hAnsi="Calibri" w:cs="Calibri"/>
                <w:sz w:val="24"/>
                <w:szCs w:val="24"/>
                <w:lang w:val="ru-RU"/>
              </w:rPr>
            </w:pPr>
            <w:r w:rsidRPr="006E3A9E">
              <w:rPr>
                <w:lang w:val="ru-RU"/>
              </w:rPr>
              <w:t>Информационная стойка</w:t>
            </w:r>
          </w:p>
        </w:tc>
      </w:tr>
      <w:tr w:rsidR="006E3A9E" w:rsidRPr="006E3A9E" w14:paraId="63602C33" w14:textId="7EBC040F" w:rsidTr="00D547B7">
        <w:trPr>
          <w:trHeight w:val="1890"/>
          <w:jc w:val="center"/>
        </w:trPr>
        <w:tc>
          <w:tcPr>
            <w:tcW w:w="2943" w:type="dxa"/>
            <w:vMerge/>
            <w:vAlign w:val="center"/>
            <w:hideMark/>
          </w:tcPr>
          <w:p w14:paraId="113BDAFA"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404C570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International driver's license</w:t>
            </w:r>
          </w:p>
        </w:tc>
        <w:tc>
          <w:tcPr>
            <w:tcW w:w="4872" w:type="dxa"/>
            <w:shd w:val="clear" w:color="auto" w:fill="auto"/>
            <w:hideMark/>
          </w:tcPr>
          <w:p w14:paraId="4BB46A5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Allows the holder to drive a private vehicle in any country or jurisdiction that recognizes the document.</w:t>
            </w:r>
          </w:p>
        </w:tc>
        <w:tc>
          <w:tcPr>
            <w:tcW w:w="2848" w:type="dxa"/>
            <w:vAlign w:val="center"/>
          </w:tcPr>
          <w:p w14:paraId="0DF4AD36" w14:textId="6954CE69"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Международное водительское удостоверение</w:t>
            </w:r>
          </w:p>
        </w:tc>
      </w:tr>
      <w:tr w:rsidR="006E3A9E" w:rsidRPr="006E3A9E" w14:paraId="690D368F" w14:textId="0197AE52" w:rsidTr="00D547B7">
        <w:trPr>
          <w:trHeight w:val="1890"/>
          <w:jc w:val="center"/>
        </w:trPr>
        <w:tc>
          <w:tcPr>
            <w:tcW w:w="2943" w:type="dxa"/>
            <w:vMerge/>
            <w:vAlign w:val="center"/>
            <w:hideMark/>
          </w:tcPr>
          <w:p w14:paraId="6AAC54E9"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0426A9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Jet lag</w:t>
            </w:r>
          </w:p>
        </w:tc>
        <w:tc>
          <w:tcPr>
            <w:tcW w:w="4872" w:type="dxa"/>
            <w:shd w:val="clear" w:color="auto" w:fill="auto"/>
            <w:hideMark/>
          </w:tcPr>
          <w:p w14:paraId="3EFF73E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Extreme tiredness and other physical effects felt by a person after a long flight across several time zones.</w:t>
            </w:r>
          </w:p>
        </w:tc>
        <w:tc>
          <w:tcPr>
            <w:tcW w:w="2848" w:type="dxa"/>
            <w:vAlign w:val="center"/>
          </w:tcPr>
          <w:p w14:paraId="33072182" w14:textId="757F8DE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Синдром смены часовых поясов</w:t>
            </w:r>
          </w:p>
        </w:tc>
      </w:tr>
      <w:tr w:rsidR="006E3A9E" w:rsidRPr="006E3A9E" w14:paraId="44E0D170" w14:textId="5A7D5805" w:rsidTr="00D547B7">
        <w:trPr>
          <w:trHeight w:val="1575"/>
          <w:jc w:val="center"/>
        </w:trPr>
        <w:tc>
          <w:tcPr>
            <w:tcW w:w="2943" w:type="dxa"/>
            <w:vMerge/>
            <w:vAlign w:val="center"/>
            <w:hideMark/>
          </w:tcPr>
          <w:p w14:paraId="4F00FE7F"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430289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Luggage carousel/belt</w:t>
            </w:r>
          </w:p>
        </w:tc>
        <w:tc>
          <w:tcPr>
            <w:tcW w:w="4872" w:type="dxa"/>
            <w:shd w:val="clear" w:color="auto" w:fill="auto"/>
            <w:hideMark/>
          </w:tcPr>
          <w:p w14:paraId="7691727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device at an airport that delivers luggage to the passengers at the baggage claim area.</w:t>
            </w:r>
          </w:p>
        </w:tc>
        <w:tc>
          <w:tcPr>
            <w:tcW w:w="2848" w:type="dxa"/>
            <w:vAlign w:val="center"/>
          </w:tcPr>
          <w:p w14:paraId="15A6A0FB" w14:textId="397499A3"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Багажная карусель/ремень</w:t>
            </w:r>
          </w:p>
        </w:tc>
      </w:tr>
      <w:tr w:rsidR="006E3A9E" w:rsidRPr="006E3A9E" w14:paraId="0B1DCF95" w14:textId="347A8138" w:rsidTr="00D547B7">
        <w:trPr>
          <w:trHeight w:val="630"/>
          <w:jc w:val="center"/>
        </w:trPr>
        <w:tc>
          <w:tcPr>
            <w:tcW w:w="2943" w:type="dxa"/>
            <w:vMerge/>
            <w:vAlign w:val="center"/>
            <w:hideMark/>
          </w:tcPr>
          <w:p w14:paraId="7FCF94EB"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5990F66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Meeting point </w:t>
            </w:r>
          </w:p>
        </w:tc>
        <w:tc>
          <w:tcPr>
            <w:tcW w:w="4872" w:type="dxa"/>
            <w:shd w:val="clear" w:color="auto" w:fill="auto"/>
            <w:hideMark/>
          </w:tcPr>
          <w:p w14:paraId="2949B12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designated place where people meet.</w:t>
            </w:r>
          </w:p>
        </w:tc>
        <w:tc>
          <w:tcPr>
            <w:tcW w:w="2848" w:type="dxa"/>
            <w:vAlign w:val="center"/>
          </w:tcPr>
          <w:p w14:paraId="5ABC187C" w14:textId="4936C247"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Место встречи</w:t>
            </w:r>
            <w:r w:rsidRPr="006E3A9E">
              <w:t xml:space="preserve"> </w:t>
            </w:r>
          </w:p>
        </w:tc>
      </w:tr>
      <w:tr w:rsidR="006E3A9E" w:rsidRPr="006E3A9E" w14:paraId="5158E86B" w14:textId="3618344B" w:rsidTr="00D547B7">
        <w:trPr>
          <w:trHeight w:val="945"/>
          <w:jc w:val="center"/>
        </w:trPr>
        <w:tc>
          <w:tcPr>
            <w:tcW w:w="2943" w:type="dxa"/>
            <w:vMerge/>
            <w:vAlign w:val="center"/>
            <w:hideMark/>
          </w:tcPr>
          <w:p w14:paraId="7FE71213"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5EAD6DBE"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Port of Entry </w:t>
            </w:r>
          </w:p>
        </w:tc>
        <w:tc>
          <w:tcPr>
            <w:tcW w:w="4872" w:type="dxa"/>
            <w:shd w:val="clear" w:color="auto" w:fill="auto"/>
            <w:hideMark/>
          </w:tcPr>
          <w:p w14:paraId="3E58023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airport or border crossing where people may enter a country.</w:t>
            </w:r>
          </w:p>
        </w:tc>
        <w:tc>
          <w:tcPr>
            <w:tcW w:w="2848" w:type="dxa"/>
            <w:vAlign w:val="center"/>
          </w:tcPr>
          <w:p w14:paraId="599AFFA8" w14:textId="5E9BAD54" w:rsidR="006A08D7" w:rsidRPr="006E3A9E" w:rsidRDefault="006A08D7" w:rsidP="00047EEC">
            <w:pPr>
              <w:spacing w:after="0" w:line="240" w:lineRule="auto"/>
              <w:rPr>
                <w:rFonts w:ascii="Calibri" w:eastAsia="Times New Roman" w:hAnsi="Calibri" w:cs="Calibri"/>
                <w:sz w:val="24"/>
                <w:szCs w:val="24"/>
                <w:lang w:val="ru-RU"/>
              </w:rPr>
            </w:pPr>
            <w:r w:rsidRPr="006E3A9E">
              <w:rPr>
                <w:lang w:val="ru-RU"/>
              </w:rPr>
              <w:t xml:space="preserve">Пункт прибытия </w:t>
            </w:r>
          </w:p>
        </w:tc>
      </w:tr>
      <w:tr w:rsidR="006E3A9E" w:rsidRPr="006E3A9E" w14:paraId="0406A4D6" w14:textId="77777777" w:rsidTr="00D547B7">
        <w:trPr>
          <w:trHeight w:val="945"/>
          <w:jc w:val="center"/>
        </w:trPr>
        <w:tc>
          <w:tcPr>
            <w:tcW w:w="2943" w:type="dxa"/>
            <w:vMerge/>
            <w:vAlign w:val="center"/>
          </w:tcPr>
          <w:p w14:paraId="39AD7300"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tcPr>
          <w:p w14:paraId="4E21880A" w14:textId="7554BA5E"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Prescreening interview</w:t>
            </w:r>
          </w:p>
        </w:tc>
        <w:tc>
          <w:tcPr>
            <w:tcW w:w="4872" w:type="dxa"/>
            <w:shd w:val="clear" w:color="auto" w:fill="auto"/>
          </w:tcPr>
          <w:p w14:paraId="776CB495" w14:textId="6B835CA6"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first step in the USRAP process is a prescreening interview with a Resettlement Support Center, or RSC.</w:t>
            </w:r>
          </w:p>
        </w:tc>
        <w:tc>
          <w:tcPr>
            <w:tcW w:w="2848" w:type="dxa"/>
            <w:vAlign w:val="center"/>
          </w:tcPr>
          <w:p w14:paraId="2058A6E0" w14:textId="110ECEB2"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​Предварительное отборочное собеседование</w:t>
            </w:r>
          </w:p>
        </w:tc>
      </w:tr>
      <w:tr w:rsidR="006E3A9E" w:rsidRPr="006E3A9E" w14:paraId="5A377EB8" w14:textId="2A4EA4C7" w:rsidTr="00D547B7">
        <w:trPr>
          <w:trHeight w:val="1260"/>
          <w:jc w:val="center"/>
        </w:trPr>
        <w:tc>
          <w:tcPr>
            <w:tcW w:w="2943" w:type="dxa"/>
            <w:vMerge/>
            <w:vAlign w:val="center"/>
            <w:hideMark/>
          </w:tcPr>
          <w:p w14:paraId="5AD929CF"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5825DB5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Promissory Note </w:t>
            </w:r>
          </w:p>
        </w:tc>
        <w:tc>
          <w:tcPr>
            <w:tcW w:w="4872" w:type="dxa"/>
            <w:shd w:val="clear" w:color="auto" w:fill="auto"/>
            <w:hideMark/>
          </w:tcPr>
          <w:p w14:paraId="3F5C7D16" w14:textId="3ADECE3A"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in which one party promises to pay back a loan.</w:t>
            </w:r>
          </w:p>
        </w:tc>
        <w:tc>
          <w:tcPr>
            <w:tcW w:w="2848" w:type="dxa"/>
            <w:vAlign w:val="center"/>
          </w:tcPr>
          <w:p w14:paraId="26142A7B" w14:textId="001C316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Долговое обязательство</w:t>
            </w:r>
            <w:r w:rsidRPr="006E3A9E">
              <w:t xml:space="preserve"> </w:t>
            </w:r>
          </w:p>
        </w:tc>
      </w:tr>
      <w:tr w:rsidR="006E3A9E" w:rsidRPr="006E3A9E" w14:paraId="088751DA" w14:textId="218C81AB" w:rsidTr="00D547B7">
        <w:trPr>
          <w:trHeight w:val="2520"/>
          <w:jc w:val="center"/>
        </w:trPr>
        <w:tc>
          <w:tcPr>
            <w:tcW w:w="2943" w:type="dxa"/>
            <w:vMerge/>
            <w:vAlign w:val="center"/>
            <w:hideMark/>
          </w:tcPr>
          <w:p w14:paraId="0B936B51"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188A9D7" w14:textId="729653EA"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Refugee Travel Document (form I-131)</w:t>
            </w:r>
          </w:p>
        </w:tc>
        <w:tc>
          <w:tcPr>
            <w:tcW w:w="4872" w:type="dxa"/>
            <w:shd w:val="clear" w:color="auto" w:fill="auto"/>
            <w:hideMark/>
          </w:tcPr>
          <w:p w14:paraId="62E86569" w14:textId="0836DC00"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issued by USCIS to refugees resettled in the U.S. The document allows refugees to travel abroad.</w:t>
            </w:r>
          </w:p>
        </w:tc>
        <w:tc>
          <w:tcPr>
            <w:tcW w:w="2848" w:type="dxa"/>
            <w:vAlign w:val="center"/>
          </w:tcPr>
          <w:p w14:paraId="265736D1" w14:textId="54A0BCE6"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 xml:space="preserve">Проездной документ беженца (форма </w:t>
            </w:r>
            <w:r w:rsidRPr="006E3A9E">
              <w:rPr>
                <w:rFonts w:ascii="Calibri" w:eastAsia="Times New Roman" w:hAnsi="Calibri" w:cs="Calibri"/>
                <w:sz w:val="24"/>
              </w:rPr>
              <w:t>I</w:t>
            </w:r>
            <w:r w:rsidRPr="006E3A9E">
              <w:rPr>
                <w:rFonts w:ascii="Calibri" w:eastAsia="Times New Roman" w:hAnsi="Calibri" w:cs="Calibri"/>
                <w:sz w:val="24"/>
                <w:lang w:val="ru-RU"/>
              </w:rPr>
              <w:t>-131)</w:t>
            </w:r>
          </w:p>
        </w:tc>
      </w:tr>
      <w:tr w:rsidR="006E3A9E" w:rsidRPr="006E3A9E" w14:paraId="7AFE2D68" w14:textId="77777777" w:rsidTr="00D547B7">
        <w:trPr>
          <w:trHeight w:val="2520"/>
          <w:jc w:val="center"/>
        </w:trPr>
        <w:tc>
          <w:tcPr>
            <w:tcW w:w="2943" w:type="dxa"/>
            <w:vMerge/>
            <w:vAlign w:val="center"/>
          </w:tcPr>
          <w:p w14:paraId="2B4C23C1"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tcPr>
          <w:p w14:paraId="23047E9B" w14:textId="6D523EC8"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Resettlement Support Center (RSC)</w:t>
            </w:r>
          </w:p>
        </w:tc>
        <w:tc>
          <w:tcPr>
            <w:tcW w:w="4872" w:type="dxa"/>
            <w:shd w:val="clear" w:color="auto" w:fill="auto"/>
          </w:tcPr>
          <w:p w14:paraId="7E79C277" w14:textId="257A8324" w:rsidR="002E2CCA" w:rsidRPr="006E3A9E" w:rsidRDefault="002E2CCA" w:rsidP="002E2CCA">
            <w:pPr>
              <w:spacing w:after="0" w:line="240" w:lineRule="auto"/>
              <w:rPr>
                <w:rFonts w:ascii="Calibri" w:eastAsia="Times New Roman" w:hAnsi="Calibri" w:cs="Calibri"/>
                <w:sz w:val="24"/>
                <w:szCs w:val="24"/>
                <w:highlight w:val="yellow"/>
              </w:rPr>
            </w:pPr>
            <w:r w:rsidRPr="006E3A9E">
              <w:rPr>
                <w:rFonts w:ascii="Calibri" w:eastAsia="Times New Roman" w:hAnsi="Calibri" w:cs="Calibri"/>
                <w:sz w:val="24"/>
                <w:szCs w:val="24"/>
              </w:rPr>
              <w:t>A center that helps refugees apply for resettlement to the United States. RSCs also manage pre-departure activities, such as Cultural Orientation.</w:t>
            </w:r>
          </w:p>
        </w:tc>
        <w:tc>
          <w:tcPr>
            <w:tcW w:w="2848" w:type="dxa"/>
            <w:vAlign w:val="center"/>
          </w:tcPr>
          <w:p w14:paraId="20265E59" w14:textId="4ADDCF41"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Центр поддержки при переселении</w:t>
            </w:r>
            <w:r w:rsidR="003F6974" w:rsidRPr="006E3A9E">
              <w:rPr>
                <w:rFonts w:ascii="Calibri" w:eastAsia="Times New Roman" w:hAnsi="Calibri" w:cs="Calibri"/>
                <w:sz w:val="24"/>
                <w:lang w:val="ru-RU"/>
              </w:rPr>
              <w:t xml:space="preserve"> Центр содействия переселению беженцев</w:t>
            </w:r>
            <w:r w:rsidRPr="006E3A9E">
              <w:rPr>
                <w:rFonts w:ascii="Calibri" w:eastAsia="Times New Roman" w:hAnsi="Calibri" w:cs="Calibri"/>
                <w:sz w:val="24"/>
                <w:lang w:val="ru-RU"/>
              </w:rPr>
              <w:t xml:space="preserve"> (</w:t>
            </w:r>
            <w:r w:rsidRPr="006E3A9E">
              <w:rPr>
                <w:rFonts w:ascii="Calibri" w:eastAsia="Times New Roman" w:hAnsi="Calibri" w:cs="Calibri"/>
                <w:sz w:val="24"/>
              </w:rPr>
              <w:t>RSC</w:t>
            </w:r>
            <w:r w:rsidRPr="006E3A9E">
              <w:rPr>
                <w:rFonts w:ascii="Calibri" w:eastAsia="Times New Roman" w:hAnsi="Calibri" w:cs="Calibri"/>
                <w:sz w:val="24"/>
                <w:lang w:val="ru-RU"/>
              </w:rPr>
              <w:t>)</w:t>
            </w:r>
          </w:p>
        </w:tc>
      </w:tr>
      <w:tr w:rsidR="006E3A9E" w:rsidRPr="006E3A9E" w14:paraId="1D650569" w14:textId="3DEA0009" w:rsidTr="00D547B7">
        <w:trPr>
          <w:trHeight w:val="1260"/>
          <w:jc w:val="center"/>
        </w:trPr>
        <w:tc>
          <w:tcPr>
            <w:tcW w:w="2943" w:type="dxa"/>
            <w:vMerge/>
            <w:vAlign w:val="center"/>
            <w:hideMark/>
          </w:tcPr>
          <w:p w14:paraId="5FA46EA8" w14:textId="1BA71A19"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4236062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Security check</w:t>
            </w:r>
          </w:p>
        </w:tc>
        <w:tc>
          <w:tcPr>
            <w:tcW w:w="4872" w:type="dxa"/>
            <w:shd w:val="clear" w:color="auto" w:fill="auto"/>
            <w:hideMark/>
          </w:tcPr>
          <w:p w14:paraId="2D9738A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verification of the identity of someone in order to maintain security.</w:t>
            </w:r>
          </w:p>
        </w:tc>
        <w:tc>
          <w:tcPr>
            <w:tcW w:w="2848" w:type="dxa"/>
            <w:vAlign w:val="center"/>
          </w:tcPr>
          <w:p w14:paraId="551023BF" w14:textId="16AB0912"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Проверка безопасности</w:t>
            </w:r>
          </w:p>
        </w:tc>
      </w:tr>
      <w:tr w:rsidR="006E3A9E" w:rsidRPr="006E3A9E" w14:paraId="3275FD2D" w14:textId="6738455A" w:rsidTr="00D547B7">
        <w:trPr>
          <w:trHeight w:val="1260"/>
          <w:jc w:val="center"/>
        </w:trPr>
        <w:tc>
          <w:tcPr>
            <w:tcW w:w="2943" w:type="dxa"/>
            <w:vMerge/>
            <w:vAlign w:val="center"/>
            <w:hideMark/>
          </w:tcPr>
          <w:p w14:paraId="478D3D19"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106DCB8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Security clearance </w:t>
            </w:r>
          </w:p>
        </w:tc>
        <w:tc>
          <w:tcPr>
            <w:tcW w:w="4872" w:type="dxa"/>
            <w:shd w:val="clear" w:color="auto" w:fill="auto"/>
            <w:hideMark/>
          </w:tcPr>
          <w:p w14:paraId="5F253BD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Official government permission for someone to proceed with the immigration process.</w:t>
            </w:r>
          </w:p>
        </w:tc>
        <w:tc>
          <w:tcPr>
            <w:tcW w:w="2848" w:type="dxa"/>
            <w:vAlign w:val="center"/>
          </w:tcPr>
          <w:p w14:paraId="74C98E45" w14:textId="3A87BAFA"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Разрешение службы безопасности</w:t>
            </w:r>
            <w:r w:rsidRPr="006E3A9E">
              <w:t xml:space="preserve"> </w:t>
            </w:r>
          </w:p>
        </w:tc>
      </w:tr>
      <w:tr w:rsidR="006E3A9E" w:rsidRPr="006E3A9E" w14:paraId="7B99E05D" w14:textId="340F4390" w:rsidTr="00D547B7">
        <w:trPr>
          <w:trHeight w:val="1260"/>
          <w:jc w:val="center"/>
        </w:trPr>
        <w:tc>
          <w:tcPr>
            <w:tcW w:w="2943" w:type="dxa"/>
            <w:vMerge/>
            <w:vAlign w:val="center"/>
            <w:hideMark/>
          </w:tcPr>
          <w:p w14:paraId="70930739"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5389053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Travel loan </w:t>
            </w:r>
          </w:p>
        </w:tc>
        <w:tc>
          <w:tcPr>
            <w:tcW w:w="4872" w:type="dxa"/>
            <w:shd w:val="clear" w:color="auto" w:fill="auto"/>
            <w:hideMark/>
          </w:tcPr>
          <w:p w14:paraId="4A99713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loan given to a refugee to enable them to travel to the U.S.</w:t>
            </w:r>
          </w:p>
        </w:tc>
        <w:tc>
          <w:tcPr>
            <w:tcW w:w="2848" w:type="dxa"/>
            <w:vAlign w:val="center"/>
          </w:tcPr>
          <w:p w14:paraId="489FAC0D" w14:textId="041CCE9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​Кредит на поездку</w:t>
            </w:r>
            <w:r w:rsidRPr="006E3A9E">
              <w:t xml:space="preserve"> </w:t>
            </w:r>
          </w:p>
        </w:tc>
      </w:tr>
    </w:tbl>
    <w:p w14:paraId="5BE62C9A"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45"/>
        <w:gridCol w:w="4872"/>
        <w:gridCol w:w="2848"/>
      </w:tblGrid>
      <w:tr w:rsidR="006E3A9E" w:rsidRPr="006E3A9E" w14:paraId="1CE1AA4B" w14:textId="77777777" w:rsidTr="00D547B7">
        <w:trPr>
          <w:trHeight w:val="345"/>
          <w:jc w:val="center"/>
        </w:trPr>
        <w:tc>
          <w:tcPr>
            <w:tcW w:w="2943" w:type="dxa"/>
            <w:vMerge w:val="restart"/>
            <w:shd w:val="clear" w:color="auto" w:fill="auto"/>
            <w:noWrap/>
          </w:tcPr>
          <w:p w14:paraId="2916AC62" w14:textId="77777777" w:rsidR="002E2CCA" w:rsidRPr="006E3A9E" w:rsidRDefault="002E2CCA" w:rsidP="002E2CCA">
            <w:pPr>
              <w:spacing w:after="0" w:line="240" w:lineRule="auto"/>
              <w:jc w:val="center"/>
              <w:rPr>
                <w:rFonts w:ascii="Calibri" w:eastAsia="Times New Roman" w:hAnsi="Calibri" w:cs="Calibri"/>
                <w:b/>
                <w:bCs/>
                <w:sz w:val="24"/>
                <w:szCs w:val="24"/>
                <w:highlight w:val="yellow"/>
              </w:rPr>
            </w:pPr>
          </w:p>
          <w:p w14:paraId="25D24D86" w14:textId="008D4338" w:rsidR="002E2CCA" w:rsidRPr="006E3A9E" w:rsidRDefault="00D547B7" w:rsidP="00D547B7">
            <w:pPr>
              <w:pStyle w:val="Heading2"/>
            </w:pPr>
            <w:bookmarkStart w:id="4" w:name="_Toc47360466"/>
            <w:r>
              <w:t>TRAVEL/TRANSPORTATION (</w:t>
            </w:r>
            <w:r w:rsidR="002E2CCA" w:rsidRPr="006E3A9E">
              <w:t>DOMESTIC</w:t>
            </w:r>
            <w:r>
              <w:t>)</w:t>
            </w:r>
            <w:bookmarkEnd w:id="4"/>
          </w:p>
          <w:p w14:paraId="6D6FAA64" w14:textId="77777777" w:rsidR="00A65C1A" w:rsidRPr="006E3A9E" w:rsidRDefault="00A65C1A" w:rsidP="002E2CCA">
            <w:pPr>
              <w:spacing w:after="0" w:line="240" w:lineRule="auto"/>
              <w:jc w:val="center"/>
              <w:rPr>
                <w:rFonts w:ascii="Calibri" w:eastAsia="Times New Roman" w:hAnsi="Calibri" w:cs="Calibri"/>
                <w:b/>
                <w:sz w:val="24"/>
                <w:szCs w:val="24"/>
              </w:rPr>
            </w:pPr>
          </w:p>
          <w:p w14:paraId="6FE8BDEE" w14:textId="149FD5F3" w:rsidR="00A65C1A" w:rsidRPr="006E3A9E" w:rsidRDefault="001A1C2D" w:rsidP="00A65C1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sz w:val="24"/>
                <w:lang w:val="ru-RU"/>
              </w:rPr>
              <w:t xml:space="preserve">ПЕРЕЛЕТ/ПОЕЗДКИ </w:t>
            </w:r>
            <w:r w:rsidR="00A65C1A" w:rsidRPr="006E3A9E">
              <w:rPr>
                <w:rFonts w:ascii="Calibri" w:eastAsia="Times New Roman" w:hAnsi="Calibri" w:cs="Calibri"/>
                <w:b/>
                <w:sz w:val="24"/>
                <w:lang w:val="ru-RU"/>
              </w:rPr>
              <w:t xml:space="preserve"> – ВНУТРИ СТРАНЫ</w:t>
            </w:r>
          </w:p>
          <w:p w14:paraId="31EACF67" w14:textId="5CF63C2E" w:rsidR="00A65C1A" w:rsidRPr="006E3A9E" w:rsidRDefault="00A65C1A" w:rsidP="002E2CCA">
            <w:pPr>
              <w:spacing w:after="0" w:line="240" w:lineRule="auto"/>
              <w:jc w:val="center"/>
              <w:rPr>
                <w:rFonts w:ascii="Calibri" w:eastAsia="Times New Roman" w:hAnsi="Calibri" w:cs="Calibri"/>
                <w:b/>
                <w:sz w:val="24"/>
                <w:szCs w:val="24"/>
                <w:lang w:val="ru-RU"/>
              </w:rPr>
            </w:pPr>
          </w:p>
        </w:tc>
        <w:tc>
          <w:tcPr>
            <w:tcW w:w="3945" w:type="dxa"/>
            <w:shd w:val="clear" w:color="auto" w:fill="auto"/>
            <w:vAlign w:val="center"/>
          </w:tcPr>
          <w:p w14:paraId="182376DD" w14:textId="38AA0551"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Booster seat</w:t>
            </w:r>
          </w:p>
        </w:tc>
        <w:tc>
          <w:tcPr>
            <w:tcW w:w="4872" w:type="dxa"/>
            <w:shd w:val="clear" w:color="auto" w:fill="auto"/>
          </w:tcPr>
          <w:p w14:paraId="2393CAF6" w14:textId="6D9AC38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extra seat or cushion placed on an existing seat for a small child to sit on</w:t>
            </w:r>
          </w:p>
        </w:tc>
        <w:tc>
          <w:tcPr>
            <w:tcW w:w="2848" w:type="dxa"/>
            <w:vAlign w:val="center"/>
          </w:tcPr>
          <w:p w14:paraId="77DE0E90" w14:textId="6FB1341A" w:rsidR="002751D0" w:rsidRPr="006E3A9E" w:rsidRDefault="002751D0"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Детское автокрекло</w:t>
            </w:r>
          </w:p>
        </w:tc>
      </w:tr>
      <w:tr w:rsidR="006E3A9E" w:rsidRPr="006E3A9E" w14:paraId="74A591B3" w14:textId="77777777" w:rsidTr="00D547B7">
        <w:trPr>
          <w:trHeight w:val="345"/>
          <w:jc w:val="center"/>
        </w:trPr>
        <w:tc>
          <w:tcPr>
            <w:tcW w:w="2943" w:type="dxa"/>
            <w:vMerge/>
            <w:shd w:val="clear" w:color="auto" w:fill="auto"/>
            <w:noWrap/>
            <w:vAlign w:val="bottom"/>
          </w:tcPr>
          <w:p w14:paraId="6404F87D"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2DBDAEAD" w14:textId="0982E1B9"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Car insurance</w:t>
            </w:r>
          </w:p>
        </w:tc>
        <w:tc>
          <w:tcPr>
            <w:tcW w:w="4872" w:type="dxa"/>
            <w:shd w:val="clear" w:color="auto" w:fill="auto"/>
          </w:tcPr>
          <w:p w14:paraId="60E2DF77" w14:textId="7D1A27E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contract between you and the insurance company that protects you against financial loss in the event of an accident or theft.</w:t>
            </w:r>
          </w:p>
        </w:tc>
        <w:tc>
          <w:tcPr>
            <w:tcW w:w="2848" w:type="dxa"/>
            <w:vAlign w:val="center"/>
          </w:tcPr>
          <w:p w14:paraId="7AA3B00B" w14:textId="2C59E2C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​Автомобильная страховка</w:t>
            </w:r>
          </w:p>
        </w:tc>
      </w:tr>
      <w:tr w:rsidR="006E3A9E" w:rsidRPr="006E3A9E" w14:paraId="63B5C62E" w14:textId="77777777" w:rsidTr="00D547B7">
        <w:trPr>
          <w:trHeight w:val="345"/>
          <w:jc w:val="center"/>
        </w:trPr>
        <w:tc>
          <w:tcPr>
            <w:tcW w:w="2943" w:type="dxa"/>
            <w:vMerge/>
            <w:shd w:val="clear" w:color="auto" w:fill="auto"/>
            <w:noWrap/>
            <w:vAlign w:val="bottom"/>
          </w:tcPr>
          <w:p w14:paraId="0EA6601C"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1FC1B936" w14:textId="6F78F359"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 xml:space="preserve">Carpooling </w:t>
            </w:r>
          </w:p>
        </w:tc>
        <w:tc>
          <w:tcPr>
            <w:tcW w:w="4872" w:type="dxa"/>
            <w:shd w:val="clear" w:color="auto" w:fill="auto"/>
          </w:tcPr>
          <w:p w14:paraId="65EB1871" w14:textId="0E1C8D0E"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arrangement among a group of car owners where each owner in turn drives the others to and from a designated place.</w:t>
            </w:r>
          </w:p>
        </w:tc>
        <w:tc>
          <w:tcPr>
            <w:tcW w:w="2848" w:type="dxa"/>
            <w:vAlign w:val="center"/>
          </w:tcPr>
          <w:p w14:paraId="0715A05D" w14:textId="0F5DDC8A"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Совместное использование автомобиля</w:t>
            </w:r>
            <w:r w:rsidRPr="006E3A9E">
              <w:t xml:space="preserve"> </w:t>
            </w:r>
          </w:p>
        </w:tc>
      </w:tr>
      <w:tr w:rsidR="006E3A9E" w:rsidRPr="006E3A9E" w14:paraId="04B7EB37" w14:textId="77777777" w:rsidTr="00D547B7">
        <w:trPr>
          <w:trHeight w:val="345"/>
          <w:jc w:val="center"/>
        </w:trPr>
        <w:tc>
          <w:tcPr>
            <w:tcW w:w="2943" w:type="dxa"/>
            <w:vMerge/>
            <w:shd w:val="clear" w:color="auto" w:fill="auto"/>
            <w:noWrap/>
            <w:vAlign w:val="bottom"/>
          </w:tcPr>
          <w:p w14:paraId="6A251F62"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2D31CFE4" w14:textId="7092F2E2"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Car registration</w:t>
            </w:r>
          </w:p>
        </w:tc>
        <w:tc>
          <w:tcPr>
            <w:tcW w:w="4872" w:type="dxa"/>
            <w:shd w:val="clear" w:color="auto" w:fill="auto"/>
          </w:tcPr>
          <w:p w14:paraId="6B0116C5" w14:textId="507CAC5B"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registration of a motor vehicle with a local government authority to establish a link between a vehicle and an owner or user of the vehicle.</w:t>
            </w:r>
          </w:p>
        </w:tc>
        <w:tc>
          <w:tcPr>
            <w:tcW w:w="2848" w:type="dxa"/>
            <w:vAlign w:val="center"/>
          </w:tcPr>
          <w:p w14:paraId="23D38592" w14:textId="1EE2515B"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Регистрация автомобиля</w:t>
            </w:r>
          </w:p>
        </w:tc>
      </w:tr>
      <w:tr w:rsidR="006E3A9E" w:rsidRPr="006E3A9E" w14:paraId="3BBD51A1" w14:textId="77777777" w:rsidTr="00D547B7">
        <w:trPr>
          <w:trHeight w:val="345"/>
          <w:jc w:val="center"/>
        </w:trPr>
        <w:tc>
          <w:tcPr>
            <w:tcW w:w="2943" w:type="dxa"/>
            <w:vMerge/>
            <w:shd w:val="clear" w:color="auto" w:fill="auto"/>
            <w:noWrap/>
            <w:vAlign w:val="bottom"/>
          </w:tcPr>
          <w:p w14:paraId="4A3C3D2C"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04039DC0" w14:textId="268E88B6"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Crosswalk/Zebra crossing</w:t>
            </w:r>
          </w:p>
        </w:tc>
        <w:tc>
          <w:tcPr>
            <w:tcW w:w="4872" w:type="dxa"/>
            <w:shd w:val="clear" w:color="auto" w:fill="auto"/>
          </w:tcPr>
          <w:p w14:paraId="19C77D48" w14:textId="451F69E9"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marked part of a road where pedestrians have right of way to cross.</w:t>
            </w:r>
          </w:p>
        </w:tc>
        <w:tc>
          <w:tcPr>
            <w:tcW w:w="2848" w:type="dxa"/>
            <w:vAlign w:val="center"/>
          </w:tcPr>
          <w:p w14:paraId="151E0548" w14:textId="6B57E4E0"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Пешеходный переход/зебра</w:t>
            </w:r>
          </w:p>
        </w:tc>
      </w:tr>
      <w:tr w:rsidR="006E3A9E" w:rsidRPr="006E3A9E" w14:paraId="4DAA3CF1" w14:textId="77777777" w:rsidTr="00D547B7">
        <w:trPr>
          <w:trHeight w:val="345"/>
          <w:jc w:val="center"/>
        </w:trPr>
        <w:tc>
          <w:tcPr>
            <w:tcW w:w="2943" w:type="dxa"/>
            <w:vMerge/>
            <w:shd w:val="clear" w:color="auto" w:fill="auto"/>
            <w:noWrap/>
            <w:vAlign w:val="bottom"/>
          </w:tcPr>
          <w:p w14:paraId="15732D3E"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7E9B5C64" w14:textId="612EE789"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Department of Motor Vehicles (DMV)</w:t>
            </w:r>
          </w:p>
        </w:tc>
        <w:tc>
          <w:tcPr>
            <w:tcW w:w="4872" w:type="dxa"/>
            <w:shd w:val="clear" w:color="auto" w:fill="auto"/>
          </w:tcPr>
          <w:p w14:paraId="2934635D" w14:textId="5F754F1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 agency that administers vehicle registration and driver licensing.</w:t>
            </w:r>
          </w:p>
        </w:tc>
        <w:tc>
          <w:tcPr>
            <w:tcW w:w="2848" w:type="dxa"/>
            <w:vAlign w:val="center"/>
          </w:tcPr>
          <w:p w14:paraId="59D4A426" w14:textId="25F456E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Автотранспортная инспекция (DMV)</w:t>
            </w:r>
          </w:p>
        </w:tc>
      </w:tr>
      <w:tr w:rsidR="006E3A9E" w:rsidRPr="006E3A9E" w14:paraId="36860E21" w14:textId="77777777" w:rsidTr="00D547B7">
        <w:trPr>
          <w:trHeight w:val="345"/>
          <w:jc w:val="center"/>
        </w:trPr>
        <w:tc>
          <w:tcPr>
            <w:tcW w:w="2943" w:type="dxa"/>
            <w:vMerge/>
            <w:shd w:val="clear" w:color="auto" w:fill="auto"/>
            <w:noWrap/>
            <w:vAlign w:val="bottom"/>
          </w:tcPr>
          <w:p w14:paraId="2E6E9D2E"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6490ABC0" w14:textId="3267AA14"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Driver’s License</w:t>
            </w:r>
          </w:p>
        </w:tc>
        <w:tc>
          <w:tcPr>
            <w:tcW w:w="4872" w:type="dxa"/>
            <w:shd w:val="clear" w:color="auto" w:fill="auto"/>
          </w:tcPr>
          <w:p w14:paraId="1D19CDE0" w14:textId="4DF485C0"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official document, often plastic and the </w:t>
            </w:r>
            <w:hyperlink r:id="rId18" w:anchor="ID-1" w:tooltip="ISO/IEC 7810" w:history="1">
              <w:r w:rsidRPr="006E3A9E">
                <w:rPr>
                  <w:rFonts w:ascii="Calibri" w:eastAsia="Times New Roman" w:hAnsi="Calibri" w:cs="Calibri"/>
                  <w:sz w:val="24"/>
                  <w:szCs w:val="24"/>
                </w:rPr>
                <w:t>size of a credit card</w:t>
              </w:r>
            </w:hyperlink>
            <w:r w:rsidRPr="006E3A9E">
              <w:rPr>
                <w:rFonts w:ascii="Calibri" w:eastAsia="Times New Roman" w:hAnsi="Calibri" w:cs="Calibri"/>
                <w:sz w:val="24"/>
                <w:szCs w:val="24"/>
              </w:rPr>
              <w:t>, permitting a specific individual to operate one or more types of motorized vehicles, such as a motorcycle, car, truck, or bus on a public road.</w:t>
            </w:r>
          </w:p>
        </w:tc>
        <w:tc>
          <w:tcPr>
            <w:tcW w:w="2848" w:type="dxa"/>
            <w:vAlign w:val="center"/>
          </w:tcPr>
          <w:p w14:paraId="01FBDE26" w14:textId="29B649DD"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Водительское удостоверение</w:t>
            </w:r>
          </w:p>
        </w:tc>
      </w:tr>
      <w:tr w:rsidR="006E3A9E" w:rsidRPr="006E3A9E" w14:paraId="11562413" w14:textId="77777777" w:rsidTr="00D547B7">
        <w:trPr>
          <w:trHeight w:val="345"/>
          <w:jc w:val="center"/>
        </w:trPr>
        <w:tc>
          <w:tcPr>
            <w:tcW w:w="2943" w:type="dxa"/>
            <w:vMerge/>
            <w:shd w:val="clear" w:color="auto" w:fill="auto"/>
            <w:noWrap/>
            <w:vAlign w:val="bottom"/>
          </w:tcPr>
          <w:p w14:paraId="6E5F635A"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5C736E6D" w14:textId="38BBF15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Driving test</w:t>
            </w:r>
          </w:p>
        </w:tc>
        <w:tc>
          <w:tcPr>
            <w:tcW w:w="4872" w:type="dxa"/>
            <w:shd w:val="clear" w:color="auto" w:fill="auto"/>
          </w:tcPr>
          <w:p w14:paraId="536039D1" w14:textId="2DC38131"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official test of driving competence which must be passed in order to get a driver's license. This test includes the knowledge test.</w:t>
            </w:r>
          </w:p>
        </w:tc>
        <w:tc>
          <w:tcPr>
            <w:tcW w:w="2848" w:type="dxa"/>
            <w:vAlign w:val="center"/>
          </w:tcPr>
          <w:p w14:paraId="2D96E82F" w14:textId="1D180D0B" w:rsidR="002E2CCA" w:rsidRPr="006E3A9E" w:rsidRDefault="001A1C2D"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Экзамен по вождению</w:t>
            </w:r>
          </w:p>
        </w:tc>
      </w:tr>
      <w:tr w:rsidR="006E3A9E" w:rsidRPr="006E3A9E" w14:paraId="06BEAA14" w14:textId="77777777" w:rsidTr="00D547B7">
        <w:trPr>
          <w:trHeight w:val="345"/>
          <w:jc w:val="center"/>
        </w:trPr>
        <w:tc>
          <w:tcPr>
            <w:tcW w:w="2943" w:type="dxa"/>
            <w:vMerge/>
            <w:shd w:val="clear" w:color="auto" w:fill="auto"/>
            <w:noWrap/>
            <w:vAlign w:val="bottom"/>
          </w:tcPr>
          <w:p w14:paraId="45088AC1" w14:textId="77777777" w:rsidR="002E2CCA" w:rsidRPr="006E3A9E" w:rsidRDefault="002E2CCA" w:rsidP="002E2CCA">
            <w:pPr>
              <w:spacing w:after="0" w:line="240" w:lineRule="auto"/>
              <w:rPr>
                <w:rFonts w:ascii="Calibri" w:eastAsia="Times New Roman" w:hAnsi="Calibri" w:cs="Calibri"/>
                <w:sz w:val="24"/>
                <w:szCs w:val="24"/>
                <w:lang w:val="ru-RU"/>
              </w:rPr>
            </w:pPr>
          </w:p>
        </w:tc>
        <w:tc>
          <w:tcPr>
            <w:tcW w:w="3945" w:type="dxa"/>
            <w:shd w:val="clear" w:color="auto" w:fill="auto"/>
            <w:vAlign w:val="center"/>
          </w:tcPr>
          <w:p w14:paraId="73BFD8BD" w14:textId="5147B379"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Driving Under the Influence (DUI) / Driving While Intoxicated (DWI)</w:t>
            </w:r>
          </w:p>
        </w:tc>
        <w:tc>
          <w:tcPr>
            <w:tcW w:w="4872" w:type="dxa"/>
            <w:shd w:val="clear" w:color="auto" w:fill="auto"/>
          </w:tcPr>
          <w:p w14:paraId="21EAC791" w14:textId="46BD16A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 or crime of driving a vehicle while affected by alcohol or drugs.</w:t>
            </w:r>
          </w:p>
        </w:tc>
        <w:tc>
          <w:tcPr>
            <w:tcW w:w="2848" w:type="dxa"/>
            <w:vAlign w:val="center"/>
          </w:tcPr>
          <w:p w14:paraId="46F6D7B9" w14:textId="1423D9A4"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Вождение в состоянии алкогольного или наркотического опьянения (</w:t>
            </w:r>
            <w:r w:rsidRPr="006E3A9E">
              <w:rPr>
                <w:rFonts w:ascii="Calibri" w:eastAsia="Times New Roman" w:hAnsi="Calibri" w:cs="Calibri"/>
                <w:sz w:val="24"/>
              </w:rPr>
              <w:t>DUI</w:t>
            </w:r>
            <w:r w:rsidRPr="006E3A9E">
              <w:rPr>
                <w:rFonts w:ascii="Calibri" w:eastAsia="Times New Roman" w:hAnsi="Calibri" w:cs="Calibri"/>
                <w:sz w:val="24"/>
                <w:lang w:val="ru-RU"/>
              </w:rPr>
              <w:t>) /</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DWI</w:t>
            </w:r>
            <w:r w:rsidRPr="006E3A9E">
              <w:rPr>
                <w:rFonts w:ascii="Calibri" w:eastAsia="Times New Roman" w:hAnsi="Calibri" w:cs="Calibri"/>
                <w:sz w:val="24"/>
                <w:lang w:val="ru-RU"/>
              </w:rPr>
              <w:t>)</w:t>
            </w:r>
          </w:p>
        </w:tc>
      </w:tr>
      <w:tr w:rsidR="006E3A9E" w:rsidRPr="006E3A9E" w14:paraId="59C1C7D5" w14:textId="77777777" w:rsidTr="00D547B7">
        <w:trPr>
          <w:trHeight w:val="345"/>
          <w:jc w:val="center"/>
        </w:trPr>
        <w:tc>
          <w:tcPr>
            <w:tcW w:w="2943" w:type="dxa"/>
            <w:vMerge/>
            <w:shd w:val="clear" w:color="auto" w:fill="auto"/>
            <w:noWrap/>
            <w:vAlign w:val="bottom"/>
          </w:tcPr>
          <w:p w14:paraId="0AEAB88A" w14:textId="77777777" w:rsidR="002E2CCA" w:rsidRPr="006E3A9E" w:rsidRDefault="002E2CCA" w:rsidP="002E2CCA">
            <w:pPr>
              <w:spacing w:after="0" w:line="240" w:lineRule="auto"/>
              <w:rPr>
                <w:rFonts w:ascii="Calibri" w:eastAsia="Times New Roman" w:hAnsi="Calibri" w:cs="Calibri"/>
                <w:sz w:val="24"/>
                <w:szCs w:val="24"/>
                <w:lang w:val="ru-RU"/>
              </w:rPr>
            </w:pPr>
          </w:p>
        </w:tc>
        <w:tc>
          <w:tcPr>
            <w:tcW w:w="3945" w:type="dxa"/>
            <w:shd w:val="clear" w:color="auto" w:fill="auto"/>
            <w:vAlign w:val="center"/>
          </w:tcPr>
          <w:p w14:paraId="69B64405" w14:textId="64E9402B"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Jaywalking</w:t>
            </w:r>
          </w:p>
        </w:tc>
        <w:tc>
          <w:tcPr>
            <w:tcW w:w="4872" w:type="dxa"/>
            <w:shd w:val="clear" w:color="auto" w:fill="auto"/>
          </w:tcPr>
          <w:p w14:paraId="105C755F" w14:textId="634F981F"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Crossing or walking in the street or road unlawfully or without regard for approaching traffic.</w:t>
            </w:r>
          </w:p>
        </w:tc>
        <w:tc>
          <w:tcPr>
            <w:tcW w:w="2848" w:type="dxa"/>
            <w:vAlign w:val="center"/>
          </w:tcPr>
          <w:p w14:paraId="460F7329" w14:textId="3E61346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Нарушение правил перехода улицы</w:t>
            </w:r>
          </w:p>
        </w:tc>
      </w:tr>
      <w:tr w:rsidR="006E3A9E" w:rsidRPr="006E3A9E" w14:paraId="3D12FC43" w14:textId="77777777" w:rsidTr="00D547B7">
        <w:trPr>
          <w:trHeight w:val="345"/>
          <w:jc w:val="center"/>
        </w:trPr>
        <w:tc>
          <w:tcPr>
            <w:tcW w:w="2943" w:type="dxa"/>
            <w:vMerge/>
            <w:shd w:val="clear" w:color="auto" w:fill="auto"/>
            <w:noWrap/>
            <w:vAlign w:val="bottom"/>
          </w:tcPr>
          <w:p w14:paraId="1683218C"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3FAAC5EF" w14:textId="2A43831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Metro/Subway/Light Rail card</w:t>
            </w:r>
          </w:p>
        </w:tc>
        <w:tc>
          <w:tcPr>
            <w:tcW w:w="4872" w:type="dxa"/>
            <w:shd w:val="clear" w:color="auto" w:fill="auto"/>
          </w:tcPr>
          <w:p w14:paraId="15784602" w14:textId="7B08C1A0"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card used to pay fares on subways and/or buses.</w:t>
            </w:r>
          </w:p>
        </w:tc>
        <w:tc>
          <w:tcPr>
            <w:tcW w:w="2848" w:type="dxa"/>
            <w:vAlign w:val="center"/>
          </w:tcPr>
          <w:p w14:paraId="42226895" w14:textId="63BD4AB7" w:rsidR="00886A31" w:rsidRPr="006E3A9E" w:rsidRDefault="00886A31"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Проездной в метро и автобусах</w:t>
            </w:r>
          </w:p>
        </w:tc>
      </w:tr>
      <w:tr w:rsidR="006E3A9E" w:rsidRPr="006E3A9E" w14:paraId="4A32C6B4" w14:textId="77777777" w:rsidTr="00D547B7">
        <w:trPr>
          <w:trHeight w:val="345"/>
          <w:jc w:val="center"/>
        </w:trPr>
        <w:tc>
          <w:tcPr>
            <w:tcW w:w="2943" w:type="dxa"/>
            <w:vMerge/>
            <w:shd w:val="clear" w:color="auto" w:fill="auto"/>
            <w:noWrap/>
            <w:vAlign w:val="bottom"/>
          </w:tcPr>
          <w:p w14:paraId="3CA9BFBD" w14:textId="77777777" w:rsidR="002E2CCA" w:rsidRPr="006E3A9E" w:rsidRDefault="002E2CCA" w:rsidP="002E2CCA">
            <w:pPr>
              <w:spacing w:after="0" w:line="240" w:lineRule="auto"/>
              <w:rPr>
                <w:rFonts w:ascii="Calibri" w:eastAsia="Times New Roman" w:hAnsi="Calibri" w:cs="Calibri"/>
                <w:sz w:val="24"/>
                <w:szCs w:val="24"/>
                <w:lang w:val="ru-RU"/>
              </w:rPr>
            </w:pPr>
          </w:p>
        </w:tc>
        <w:tc>
          <w:tcPr>
            <w:tcW w:w="3945" w:type="dxa"/>
            <w:shd w:val="clear" w:color="auto" w:fill="auto"/>
            <w:vAlign w:val="center"/>
          </w:tcPr>
          <w:p w14:paraId="572D9A70" w14:textId="754ACDFC"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Public transportation</w:t>
            </w:r>
          </w:p>
        </w:tc>
        <w:tc>
          <w:tcPr>
            <w:tcW w:w="4872" w:type="dxa"/>
            <w:shd w:val="clear" w:color="auto" w:fill="auto"/>
          </w:tcPr>
          <w:p w14:paraId="0B8AA04B" w14:textId="51CD3E8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Buses, trains, subways, and other forms of transportation that charge set fares, run on fixed routes, and are available to the public.</w:t>
            </w:r>
          </w:p>
        </w:tc>
        <w:tc>
          <w:tcPr>
            <w:tcW w:w="2848" w:type="dxa"/>
            <w:vAlign w:val="center"/>
          </w:tcPr>
          <w:p w14:paraId="60341C69" w14:textId="35A0585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​Общественный транспорт</w:t>
            </w:r>
          </w:p>
        </w:tc>
      </w:tr>
      <w:tr w:rsidR="006E3A9E" w:rsidRPr="006E3A9E" w14:paraId="198E23D2" w14:textId="77777777" w:rsidTr="00D547B7">
        <w:trPr>
          <w:trHeight w:val="345"/>
          <w:jc w:val="center"/>
        </w:trPr>
        <w:tc>
          <w:tcPr>
            <w:tcW w:w="2943" w:type="dxa"/>
            <w:vMerge/>
            <w:shd w:val="clear" w:color="auto" w:fill="auto"/>
            <w:noWrap/>
            <w:vAlign w:val="bottom"/>
          </w:tcPr>
          <w:p w14:paraId="29210C2F"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73DD2AA8" w14:textId="622FE256" w:rsidR="002E2CCA" w:rsidRPr="006E3A9E" w:rsidRDefault="002E2CCA" w:rsidP="002E2CCA">
            <w:pPr>
              <w:spacing w:after="0" w:line="240" w:lineRule="auto"/>
              <w:rPr>
                <w:rFonts w:ascii="Calibri" w:eastAsia="Times New Roman" w:hAnsi="Calibri" w:cs="Calibri"/>
                <w:sz w:val="24"/>
                <w:szCs w:val="24"/>
                <w:highlight w:val="yellow"/>
              </w:rPr>
            </w:pPr>
            <w:r w:rsidRPr="006E3A9E">
              <w:rPr>
                <w:rFonts w:ascii="Calibri" w:eastAsia="Times New Roman" w:hAnsi="Calibri" w:cs="Calibri"/>
                <w:sz w:val="24"/>
                <w:szCs w:val="24"/>
              </w:rPr>
              <w:t>State ID</w:t>
            </w:r>
          </w:p>
        </w:tc>
        <w:tc>
          <w:tcPr>
            <w:tcW w:w="4872" w:type="dxa"/>
            <w:shd w:val="clear" w:color="auto" w:fill="auto"/>
          </w:tcPr>
          <w:p w14:paraId="0865026D" w14:textId="3A2136D9" w:rsidR="002E2CCA" w:rsidRPr="006E3A9E" w:rsidRDefault="002E2CCA" w:rsidP="002E2CCA">
            <w:pPr>
              <w:rPr>
                <w:rFonts w:ascii="Calibri" w:eastAsia="Times New Roman" w:hAnsi="Calibri" w:cs="Calibri"/>
                <w:sz w:val="24"/>
                <w:szCs w:val="24"/>
              </w:rPr>
            </w:pPr>
            <w:r w:rsidRPr="006E3A9E">
              <w:rPr>
                <w:rFonts w:ascii="Calibri" w:eastAsia="Times New Roman" w:hAnsi="Calibri" w:cs="Calibri"/>
                <w:sz w:val="24"/>
                <w:szCs w:val="24"/>
              </w:rPr>
              <w:t>Wallet-sized, state-issued card to be routinely carried and used to verify the identity of holders who do not have drivers’ licenses.</w:t>
            </w:r>
          </w:p>
          <w:p w14:paraId="06BA6918" w14:textId="45A93BB9" w:rsidR="002E2CCA" w:rsidRPr="006E3A9E" w:rsidRDefault="002E2CCA" w:rsidP="002E2CCA">
            <w:pPr>
              <w:spacing w:after="0" w:line="240" w:lineRule="auto"/>
              <w:rPr>
                <w:rFonts w:ascii="Calibri" w:eastAsia="Times New Roman" w:hAnsi="Calibri" w:cs="Calibri"/>
                <w:sz w:val="24"/>
                <w:szCs w:val="24"/>
              </w:rPr>
            </w:pPr>
          </w:p>
        </w:tc>
        <w:tc>
          <w:tcPr>
            <w:tcW w:w="2848" w:type="dxa"/>
            <w:vAlign w:val="center"/>
          </w:tcPr>
          <w:p w14:paraId="385E6D26" w14:textId="4595039D"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Государственное удостоверение личности</w:t>
            </w:r>
          </w:p>
        </w:tc>
      </w:tr>
      <w:tr w:rsidR="006E3A9E" w:rsidRPr="006E3A9E" w14:paraId="37CE8132" w14:textId="77777777" w:rsidTr="00D547B7">
        <w:trPr>
          <w:trHeight w:val="345"/>
          <w:jc w:val="center"/>
        </w:trPr>
        <w:tc>
          <w:tcPr>
            <w:tcW w:w="2943" w:type="dxa"/>
            <w:vMerge/>
            <w:shd w:val="clear" w:color="auto" w:fill="auto"/>
            <w:noWrap/>
            <w:vAlign w:val="bottom"/>
          </w:tcPr>
          <w:p w14:paraId="7B41128E"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0A71C355" w14:textId="5D03742C"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Ride sharing</w:t>
            </w:r>
          </w:p>
        </w:tc>
        <w:tc>
          <w:tcPr>
            <w:tcW w:w="4872" w:type="dxa"/>
            <w:shd w:val="clear" w:color="auto" w:fill="auto"/>
          </w:tcPr>
          <w:p w14:paraId="495F3D2A" w14:textId="688CA34F"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arrangement in which a passenger travels in a private vehicle driven by its owner, for a fee by means of a mobile phone app.</w:t>
            </w:r>
          </w:p>
        </w:tc>
        <w:tc>
          <w:tcPr>
            <w:tcW w:w="2848" w:type="dxa"/>
            <w:vAlign w:val="center"/>
          </w:tcPr>
          <w:p w14:paraId="65BA5151" w14:textId="4686530B" w:rsidR="00EF0CE1" w:rsidRPr="006E3A9E" w:rsidRDefault="002E2CCA" w:rsidP="00B07ED9">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rPr>
              <w:t>​</w:t>
            </w:r>
            <w:r w:rsidR="00EF0CE1" w:rsidRPr="006E3A9E">
              <w:rPr>
                <w:rFonts w:ascii="Calibri" w:eastAsia="Times New Roman" w:hAnsi="Calibri" w:cs="Calibri"/>
                <w:sz w:val="24"/>
                <w:lang w:val="ru-RU"/>
              </w:rPr>
              <w:t>Совместная поездка</w:t>
            </w:r>
          </w:p>
        </w:tc>
      </w:tr>
      <w:tr w:rsidR="006E3A9E" w:rsidRPr="006E3A9E" w14:paraId="590C2792" w14:textId="77777777" w:rsidTr="00D547B7">
        <w:trPr>
          <w:trHeight w:val="345"/>
          <w:jc w:val="center"/>
        </w:trPr>
        <w:tc>
          <w:tcPr>
            <w:tcW w:w="2943" w:type="dxa"/>
            <w:vMerge/>
            <w:shd w:val="clear" w:color="auto" w:fill="auto"/>
            <w:noWrap/>
            <w:vAlign w:val="bottom"/>
          </w:tcPr>
          <w:p w14:paraId="25F7FF12"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36012C15" w14:textId="7661FA0B"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Seat belts</w:t>
            </w:r>
          </w:p>
        </w:tc>
        <w:tc>
          <w:tcPr>
            <w:tcW w:w="4872" w:type="dxa"/>
            <w:shd w:val="clear" w:color="auto" w:fill="auto"/>
          </w:tcPr>
          <w:p w14:paraId="6604F399" w14:textId="27C26AD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belt securing a person to prevent injury, especially in a vehicle or a plane.</w:t>
            </w:r>
          </w:p>
        </w:tc>
        <w:tc>
          <w:tcPr>
            <w:tcW w:w="2848" w:type="dxa"/>
            <w:vAlign w:val="center"/>
          </w:tcPr>
          <w:p w14:paraId="670229D8" w14:textId="3EA24C2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Ремни безопасности</w:t>
            </w:r>
          </w:p>
        </w:tc>
      </w:tr>
      <w:tr w:rsidR="006E3A9E" w:rsidRPr="006E3A9E" w14:paraId="658099D9" w14:textId="77777777" w:rsidTr="00D547B7">
        <w:trPr>
          <w:trHeight w:val="345"/>
          <w:jc w:val="center"/>
        </w:trPr>
        <w:tc>
          <w:tcPr>
            <w:tcW w:w="2943" w:type="dxa"/>
            <w:vMerge/>
            <w:shd w:val="clear" w:color="auto" w:fill="auto"/>
            <w:noWrap/>
            <w:vAlign w:val="bottom"/>
          </w:tcPr>
          <w:p w14:paraId="1094EF68"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3CB1343C" w14:textId="646B06C0"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sz w:val="24"/>
                <w:szCs w:val="24"/>
              </w:rPr>
              <w:t>Texting while driving</w:t>
            </w:r>
          </w:p>
        </w:tc>
        <w:tc>
          <w:tcPr>
            <w:tcW w:w="4872" w:type="dxa"/>
            <w:shd w:val="clear" w:color="auto" w:fill="auto"/>
          </w:tcPr>
          <w:p w14:paraId="752DB843" w14:textId="78EEEA2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illegal act of using a mobile phone to send text messages (SMS) while driving a car.</w:t>
            </w:r>
          </w:p>
        </w:tc>
        <w:tc>
          <w:tcPr>
            <w:tcW w:w="2848" w:type="dxa"/>
            <w:vAlign w:val="center"/>
          </w:tcPr>
          <w:p w14:paraId="7602D3B4" w14:textId="30658BF6" w:rsidR="00EF0CE1" w:rsidRPr="006E3A9E" w:rsidRDefault="00EF0CE1"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Переписка во время вождения</w:t>
            </w:r>
          </w:p>
        </w:tc>
      </w:tr>
    </w:tbl>
    <w:p w14:paraId="299889AB"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45"/>
        <w:gridCol w:w="4872"/>
        <w:gridCol w:w="2848"/>
      </w:tblGrid>
      <w:tr w:rsidR="006E3A9E" w:rsidRPr="006E3A9E" w14:paraId="16A8E8BD" w14:textId="197D2D75" w:rsidTr="00D547B7">
        <w:trPr>
          <w:trHeight w:val="1575"/>
          <w:jc w:val="center"/>
        </w:trPr>
        <w:tc>
          <w:tcPr>
            <w:tcW w:w="2943" w:type="dxa"/>
            <w:vMerge w:val="restart"/>
            <w:hideMark/>
          </w:tcPr>
          <w:p w14:paraId="6971C698" w14:textId="65841E79" w:rsidR="002E2CCA" w:rsidRPr="006E3A9E" w:rsidRDefault="002E2CCA" w:rsidP="002E2CC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bCs/>
                <w:sz w:val="24"/>
                <w:szCs w:val="24"/>
              </w:rPr>
              <w:br/>
            </w:r>
          </w:p>
          <w:p w14:paraId="4CDC91D4"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60AA6050" w14:textId="545D5314" w:rsidR="002E2CCA" w:rsidRPr="006E3A9E" w:rsidRDefault="002E2CCA" w:rsidP="00D547B7">
            <w:pPr>
              <w:pStyle w:val="Heading2"/>
            </w:pPr>
            <w:bookmarkStart w:id="5" w:name="_Toc47360467"/>
            <w:r w:rsidRPr="006E3A9E">
              <w:t>ROLE OF THE</w:t>
            </w:r>
            <w:r w:rsidRPr="006E3A9E">
              <w:br/>
              <w:t>RESETTLEMENT</w:t>
            </w:r>
            <w:r w:rsidRPr="006E3A9E">
              <w:br/>
              <w:t>AGENCY</w:t>
            </w:r>
            <w:bookmarkEnd w:id="5"/>
          </w:p>
          <w:p w14:paraId="07653C92" w14:textId="77777777" w:rsidR="00A65C1A" w:rsidRPr="006E3A9E" w:rsidRDefault="00A65C1A" w:rsidP="002E2CCA">
            <w:pPr>
              <w:spacing w:after="0" w:line="240" w:lineRule="auto"/>
              <w:jc w:val="center"/>
              <w:rPr>
                <w:rFonts w:ascii="Calibri" w:eastAsia="Times New Roman" w:hAnsi="Calibri" w:cs="Calibri"/>
                <w:b/>
                <w:sz w:val="24"/>
                <w:szCs w:val="24"/>
                <w:lang w:val="ru-RU"/>
              </w:rPr>
            </w:pPr>
          </w:p>
          <w:p w14:paraId="63EB6F70" w14:textId="51D1623D" w:rsidR="00A65C1A" w:rsidRPr="006E3A9E" w:rsidRDefault="00A65C1A"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sz w:val="24"/>
                <w:lang w:val="ru-RU"/>
              </w:rPr>
              <w:t>РОЛЬ АГЕНТСТВА ПО</w:t>
            </w:r>
            <w:r w:rsidRPr="006E3A9E">
              <w:rPr>
                <w:rFonts w:ascii="Calibri" w:eastAsia="Times New Roman" w:hAnsi="Calibri" w:cs="Calibri"/>
                <w:b/>
                <w:bCs/>
                <w:sz w:val="24"/>
                <w:szCs w:val="24"/>
                <w:lang w:val="ru-RU"/>
              </w:rPr>
              <w:br/>
            </w:r>
            <w:r w:rsidRPr="006E3A9E">
              <w:rPr>
                <w:rFonts w:ascii="Calibri" w:eastAsia="Times New Roman" w:hAnsi="Calibri" w:cs="Calibri"/>
                <w:b/>
                <w:sz w:val="24"/>
                <w:lang w:val="ru-RU"/>
              </w:rPr>
              <w:t>ПЕРЕСЕЛЕНИЮ</w:t>
            </w:r>
          </w:p>
        </w:tc>
        <w:tc>
          <w:tcPr>
            <w:tcW w:w="3945" w:type="dxa"/>
            <w:shd w:val="clear" w:color="auto" w:fill="auto"/>
            <w:vAlign w:val="center"/>
            <w:hideMark/>
          </w:tcPr>
          <w:p w14:paraId="5A1EFDD8" w14:textId="671D0A86"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Case manager/Case worker</w:t>
            </w:r>
          </w:p>
        </w:tc>
        <w:tc>
          <w:tcPr>
            <w:tcW w:w="4872" w:type="dxa"/>
            <w:shd w:val="clear" w:color="auto" w:fill="auto"/>
            <w:hideMark/>
          </w:tcPr>
          <w:p w14:paraId="71FD1F5B" w14:textId="121556E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individual at a social service agency who helps refugees get the services they need.</w:t>
            </w:r>
          </w:p>
        </w:tc>
        <w:tc>
          <w:tcPr>
            <w:tcW w:w="2848" w:type="dxa"/>
            <w:vAlign w:val="center"/>
          </w:tcPr>
          <w:p w14:paraId="7245B3C6" w14:textId="300776BA" w:rsidR="002E2CCA" w:rsidRPr="006E3A9E" w:rsidRDefault="00A3397B"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rPr>
              <w:t>C</w:t>
            </w:r>
            <w:r w:rsidRPr="006E3A9E">
              <w:rPr>
                <w:rFonts w:ascii="Calibri" w:eastAsia="Times New Roman" w:hAnsi="Calibri" w:cs="Calibri"/>
                <w:sz w:val="24"/>
                <w:lang w:val="ru-RU"/>
              </w:rPr>
              <w:t>пециалист, закрепленный за делом</w:t>
            </w:r>
          </w:p>
        </w:tc>
      </w:tr>
      <w:tr w:rsidR="006E3A9E" w:rsidRPr="006E3A9E" w14:paraId="21790393" w14:textId="770E9DB3" w:rsidTr="00D547B7">
        <w:trPr>
          <w:trHeight w:val="2205"/>
          <w:jc w:val="center"/>
        </w:trPr>
        <w:tc>
          <w:tcPr>
            <w:tcW w:w="2943" w:type="dxa"/>
            <w:vMerge/>
            <w:vAlign w:val="center"/>
            <w:hideMark/>
          </w:tcPr>
          <w:p w14:paraId="68F545BE"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248174E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Cultural Orientation (CO)</w:t>
            </w:r>
          </w:p>
        </w:tc>
        <w:tc>
          <w:tcPr>
            <w:tcW w:w="4872" w:type="dxa"/>
            <w:shd w:val="clear" w:color="auto" w:fill="auto"/>
            <w:hideMark/>
          </w:tcPr>
          <w:p w14:paraId="156D699A" w14:textId="2000D6D0"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of learning about life in the United States. The process begins overseas and continues in the United States.</w:t>
            </w:r>
          </w:p>
        </w:tc>
        <w:tc>
          <w:tcPr>
            <w:tcW w:w="2848" w:type="dxa"/>
            <w:vAlign w:val="center"/>
          </w:tcPr>
          <w:p w14:paraId="06C4D617" w14:textId="5F6F6290"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Культурная ориентация (CO)</w:t>
            </w:r>
          </w:p>
        </w:tc>
      </w:tr>
      <w:tr w:rsidR="006E3A9E" w:rsidRPr="006E3A9E" w14:paraId="7ED0BBF6" w14:textId="4855DFC9" w:rsidTr="00D547B7">
        <w:trPr>
          <w:trHeight w:val="1575"/>
          <w:jc w:val="center"/>
        </w:trPr>
        <w:tc>
          <w:tcPr>
            <w:tcW w:w="2943" w:type="dxa"/>
            <w:vMerge/>
            <w:vAlign w:val="center"/>
            <w:hideMark/>
          </w:tcPr>
          <w:p w14:paraId="3A8AF4F2"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FE3B9E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Employment Specialist</w:t>
            </w:r>
          </w:p>
        </w:tc>
        <w:tc>
          <w:tcPr>
            <w:tcW w:w="4872" w:type="dxa"/>
            <w:shd w:val="clear" w:color="auto" w:fill="auto"/>
            <w:hideMark/>
          </w:tcPr>
          <w:p w14:paraId="5E5F085D" w14:textId="6029B26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employee of a resettlement agency assisting refugees in how to find suitable employment and access job training opportunities.</w:t>
            </w:r>
          </w:p>
        </w:tc>
        <w:tc>
          <w:tcPr>
            <w:tcW w:w="2848" w:type="dxa"/>
            <w:shd w:val="clear" w:color="auto" w:fill="auto"/>
            <w:vAlign w:val="center"/>
          </w:tcPr>
          <w:p w14:paraId="2176FB09" w14:textId="4F252692"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Специалист по трудоустройству</w:t>
            </w:r>
          </w:p>
        </w:tc>
      </w:tr>
      <w:tr w:rsidR="006E3A9E" w:rsidRPr="006E3A9E" w14:paraId="36E0CB3F" w14:textId="6C895A04" w:rsidTr="00D547B7">
        <w:trPr>
          <w:trHeight w:val="1575"/>
          <w:jc w:val="center"/>
        </w:trPr>
        <w:tc>
          <w:tcPr>
            <w:tcW w:w="2943" w:type="dxa"/>
            <w:vMerge/>
            <w:vAlign w:val="center"/>
            <w:hideMark/>
          </w:tcPr>
          <w:p w14:paraId="28C7C6F4"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1328386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Food stamps </w:t>
            </w:r>
          </w:p>
        </w:tc>
        <w:tc>
          <w:tcPr>
            <w:tcW w:w="4872" w:type="dxa"/>
            <w:shd w:val="clear" w:color="auto" w:fill="auto"/>
            <w:hideMark/>
          </w:tcPr>
          <w:p w14:paraId="0908EFB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voucher issued by the government to those on low income, exchangeable for food.</w:t>
            </w:r>
          </w:p>
        </w:tc>
        <w:tc>
          <w:tcPr>
            <w:tcW w:w="2848" w:type="dxa"/>
            <w:vAlign w:val="center"/>
          </w:tcPr>
          <w:p w14:paraId="6C4F2BCF" w14:textId="5F459D5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Продовольственные талоны</w:t>
            </w:r>
            <w:r w:rsidRPr="006E3A9E">
              <w:t xml:space="preserve"> </w:t>
            </w:r>
          </w:p>
        </w:tc>
      </w:tr>
      <w:tr w:rsidR="006E3A9E" w:rsidRPr="006E3A9E" w14:paraId="07DD5A27" w14:textId="345094D1" w:rsidTr="00D547B7">
        <w:trPr>
          <w:trHeight w:val="1890"/>
          <w:jc w:val="center"/>
        </w:trPr>
        <w:tc>
          <w:tcPr>
            <w:tcW w:w="2943" w:type="dxa"/>
            <w:vMerge/>
            <w:vAlign w:val="center"/>
            <w:hideMark/>
          </w:tcPr>
          <w:p w14:paraId="68E1F737"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FD5F63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Housing orientation</w:t>
            </w:r>
          </w:p>
        </w:tc>
        <w:tc>
          <w:tcPr>
            <w:tcW w:w="4872" w:type="dxa"/>
            <w:shd w:val="clear" w:color="auto" w:fill="auto"/>
            <w:hideMark/>
          </w:tcPr>
          <w:p w14:paraId="0E5256E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process of introducing a refugee to his/her apartment, its appliances, and the procedures of the apartment building.</w:t>
            </w:r>
          </w:p>
        </w:tc>
        <w:tc>
          <w:tcPr>
            <w:tcW w:w="2848" w:type="dxa"/>
            <w:vAlign w:val="center"/>
          </w:tcPr>
          <w:p w14:paraId="1269F011" w14:textId="71B9D559" w:rsidR="00AF3AC2" w:rsidRPr="006E3A9E" w:rsidRDefault="00AF3AC2"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Ознакомление с жилищными условиями</w:t>
            </w:r>
          </w:p>
        </w:tc>
      </w:tr>
      <w:tr w:rsidR="006E3A9E" w:rsidRPr="006E3A9E" w14:paraId="705B87CE" w14:textId="052B835D" w:rsidTr="00D547B7">
        <w:trPr>
          <w:trHeight w:val="945"/>
          <w:jc w:val="center"/>
        </w:trPr>
        <w:tc>
          <w:tcPr>
            <w:tcW w:w="2943" w:type="dxa"/>
            <w:vMerge/>
            <w:vAlign w:val="center"/>
            <w:hideMark/>
          </w:tcPr>
          <w:p w14:paraId="51D84968"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7185004E"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Interpretation services</w:t>
            </w:r>
          </w:p>
        </w:tc>
        <w:tc>
          <w:tcPr>
            <w:tcW w:w="4872" w:type="dxa"/>
            <w:shd w:val="clear" w:color="auto" w:fill="auto"/>
            <w:hideMark/>
          </w:tcPr>
          <w:p w14:paraId="1669B54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service that provides interpreters for refugees.</w:t>
            </w:r>
          </w:p>
        </w:tc>
        <w:tc>
          <w:tcPr>
            <w:tcW w:w="2848" w:type="dxa"/>
            <w:vAlign w:val="center"/>
          </w:tcPr>
          <w:p w14:paraId="715B2953" w14:textId="17710EB0"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​Услуги устного перевода</w:t>
            </w:r>
          </w:p>
        </w:tc>
      </w:tr>
      <w:tr w:rsidR="006E3A9E" w:rsidRPr="006E3A9E" w14:paraId="7D9ECD76" w14:textId="514D4B3D" w:rsidTr="00D547B7">
        <w:trPr>
          <w:trHeight w:val="630"/>
          <w:jc w:val="center"/>
        </w:trPr>
        <w:tc>
          <w:tcPr>
            <w:tcW w:w="2943" w:type="dxa"/>
            <w:vMerge/>
            <w:vAlign w:val="center"/>
            <w:hideMark/>
          </w:tcPr>
          <w:p w14:paraId="0275DA15"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E3C0EF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Job counseling </w:t>
            </w:r>
          </w:p>
        </w:tc>
        <w:tc>
          <w:tcPr>
            <w:tcW w:w="4872" w:type="dxa"/>
            <w:shd w:val="clear" w:color="auto" w:fill="auto"/>
            <w:hideMark/>
          </w:tcPr>
          <w:p w14:paraId="611855C2" w14:textId="26B72CE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Assistance in looking for employment and job training opportunities.</w:t>
            </w:r>
          </w:p>
        </w:tc>
        <w:tc>
          <w:tcPr>
            <w:tcW w:w="2848" w:type="dxa"/>
            <w:shd w:val="clear" w:color="auto" w:fill="auto"/>
            <w:vAlign w:val="center"/>
          </w:tcPr>
          <w:p w14:paraId="1D4C4731" w14:textId="674D3759" w:rsidR="002E2CCA" w:rsidRPr="006E3A9E" w:rsidDel="00166DB3"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Консультации по трудоустройству</w:t>
            </w:r>
            <w:r w:rsidRPr="006E3A9E">
              <w:t xml:space="preserve"> </w:t>
            </w:r>
          </w:p>
        </w:tc>
      </w:tr>
      <w:tr w:rsidR="006E3A9E" w:rsidRPr="006E3A9E" w14:paraId="4D0BE7D5" w14:textId="7FDD082C" w:rsidTr="00D547B7">
        <w:trPr>
          <w:trHeight w:val="1890"/>
          <w:jc w:val="center"/>
        </w:trPr>
        <w:tc>
          <w:tcPr>
            <w:tcW w:w="2943" w:type="dxa"/>
            <w:vMerge/>
            <w:vAlign w:val="center"/>
            <w:hideMark/>
          </w:tcPr>
          <w:p w14:paraId="77020ACE"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24656577" w14:textId="5A851111"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Medical check-up/health screening </w:t>
            </w:r>
          </w:p>
        </w:tc>
        <w:tc>
          <w:tcPr>
            <w:tcW w:w="4872" w:type="dxa"/>
            <w:shd w:val="clear" w:color="auto" w:fill="auto"/>
            <w:hideMark/>
          </w:tcPr>
          <w:p w14:paraId="60F25DF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physical examination which includes a variety of tests depending on the age, sex, and health of the person.</w:t>
            </w:r>
          </w:p>
        </w:tc>
        <w:tc>
          <w:tcPr>
            <w:tcW w:w="2848" w:type="dxa"/>
            <w:shd w:val="clear" w:color="auto" w:fill="auto"/>
            <w:vAlign w:val="center"/>
          </w:tcPr>
          <w:p w14:paraId="5D8F85E1" w14:textId="2A2C9D52" w:rsidR="002E2CCA" w:rsidRPr="006E3A9E" w:rsidRDefault="004C79F8" w:rsidP="00047EEC">
            <w:pPr>
              <w:spacing w:after="0" w:line="240" w:lineRule="auto"/>
              <w:rPr>
                <w:rFonts w:ascii="Calibri" w:eastAsia="Times New Roman" w:hAnsi="Calibri" w:cs="Calibri"/>
                <w:sz w:val="24"/>
                <w:szCs w:val="24"/>
                <w:lang w:val="ru-RU"/>
              </w:rPr>
            </w:pPr>
            <w:r w:rsidRPr="006E3A9E">
              <w:rPr>
                <w:lang w:val="ru-RU"/>
              </w:rPr>
              <w:t>Медицинское обследование</w:t>
            </w:r>
          </w:p>
        </w:tc>
      </w:tr>
      <w:tr w:rsidR="006E3A9E" w:rsidRPr="006E3A9E" w14:paraId="0F58CC4B" w14:textId="660FF95A" w:rsidTr="00D547B7">
        <w:trPr>
          <w:trHeight w:val="1575"/>
          <w:jc w:val="center"/>
        </w:trPr>
        <w:tc>
          <w:tcPr>
            <w:tcW w:w="2943" w:type="dxa"/>
            <w:vMerge/>
            <w:vAlign w:val="center"/>
            <w:hideMark/>
          </w:tcPr>
          <w:p w14:paraId="5CC9B011"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4074664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Money management </w:t>
            </w:r>
          </w:p>
        </w:tc>
        <w:tc>
          <w:tcPr>
            <w:tcW w:w="4872" w:type="dxa"/>
            <w:shd w:val="clear" w:color="auto" w:fill="auto"/>
            <w:hideMark/>
          </w:tcPr>
          <w:p w14:paraId="4C846D1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of expense tracking, investing, budgeting, banking and evaluating taxes.</w:t>
            </w:r>
          </w:p>
        </w:tc>
        <w:tc>
          <w:tcPr>
            <w:tcW w:w="2848" w:type="dxa"/>
            <w:shd w:val="clear" w:color="auto" w:fill="auto"/>
            <w:vAlign w:val="center"/>
          </w:tcPr>
          <w:p w14:paraId="0DDDF220" w14:textId="003C42C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​Правильное распоряжение денежными средствами</w:t>
            </w:r>
            <w:r w:rsidRPr="006E3A9E">
              <w:t xml:space="preserve"> </w:t>
            </w:r>
          </w:p>
        </w:tc>
      </w:tr>
      <w:tr w:rsidR="006E3A9E" w:rsidRPr="006E3A9E" w14:paraId="31BD9028" w14:textId="169E75D7" w:rsidTr="00D547B7">
        <w:trPr>
          <w:trHeight w:val="3465"/>
          <w:jc w:val="center"/>
        </w:trPr>
        <w:tc>
          <w:tcPr>
            <w:tcW w:w="2943" w:type="dxa"/>
            <w:vMerge/>
            <w:vAlign w:val="center"/>
            <w:hideMark/>
          </w:tcPr>
          <w:p w14:paraId="5CA205AD"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4EC0B30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Non-governmental Agency </w:t>
            </w:r>
          </w:p>
        </w:tc>
        <w:tc>
          <w:tcPr>
            <w:tcW w:w="4872" w:type="dxa"/>
            <w:shd w:val="clear" w:color="auto" w:fill="auto"/>
            <w:hideMark/>
          </w:tcPr>
          <w:p w14:paraId="51A13D6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Organizations independent of governments that are active in humanitarian, educational, healthcare, human rights, and other areas to effect changes according to their objectives.</w:t>
            </w:r>
          </w:p>
        </w:tc>
        <w:tc>
          <w:tcPr>
            <w:tcW w:w="2848" w:type="dxa"/>
            <w:shd w:val="clear" w:color="auto" w:fill="auto"/>
            <w:vAlign w:val="center"/>
          </w:tcPr>
          <w:p w14:paraId="581B8621" w14:textId="2FE20F94" w:rsidR="00457E1E" w:rsidRPr="006E3A9E" w:rsidRDefault="00457E1E"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lang w:val="ru-RU"/>
              </w:rPr>
              <w:t>Неправительственное учреждение</w:t>
            </w:r>
          </w:p>
        </w:tc>
      </w:tr>
      <w:tr w:rsidR="006E3A9E" w:rsidRPr="006E3A9E" w14:paraId="3E537944" w14:textId="5B0097A7" w:rsidTr="00D547B7">
        <w:trPr>
          <w:trHeight w:val="1890"/>
          <w:jc w:val="center"/>
        </w:trPr>
        <w:tc>
          <w:tcPr>
            <w:tcW w:w="2943" w:type="dxa"/>
            <w:vMerge/>
            <w:vAlign w:val="center"/>
            <w:hideMark/>
          </w:tcPr>
          <w:p w14:paraId="4BE57BC7"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DCA4E5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Reception and placement money </w:t>
            </w:r>
          </w:p>
        </w:tc>
        <w:tc>
          <w:tcPr>
            <w:tcW w:w="4872" w:type="dxa"/>
            <w:shd w:val="clear" w:color="auto" w:fill="auto"/>
            <w:hideMark/>
          </w:tcPr>
          <w:p w14:paraId="152B6F2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one-time sum per refugee to assist with meeting expenses during a refugee’s first few months in the United States. </w:t>
            </w:r>
          </w:p>
        </w:tc>
        <w:tc>
          <w:tcPr>
            <w:tcW w:w="2848" w:type="dxa"/>
            <w:shd w:val="clear" w:color="auto" w:fill="auto"/>
          </w:tcPr>
          <w:p w14:paraId="40C6C82C" w14:textId="548DCF1F"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Денежная помощь во время приема и размещения</w:t>
            </w:r>
          </w:p>
        </w:tc>
      </w:tr>
      <w:tr w:rsidR="006E3A9E" w:rsidRPr="006E3A9E" w14:paraId="04077DBC" w14:textId="2E136768" w:rsidTr="00D547B7">
        <w:trPr>
          <w:trHeight w:val="7875"/>
          <w:jc w:val="center"/>
        </w:trPr>
        <w:tc>
          <w:tcPr>
            <w:tcW w:w="2943" w:type="dxa"/>
            <w:vMerge/>
            <w:vAlign w:val="center"/>
            <w:hideMark/>
          </w:tcPr>
          <w:p w14:paraId="3D30A358"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0DF7456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Refugee</w:t>
            </w:r>
          </w:p>
        </w:tc>
        <w:tc>
          <w:tcPr>
            <w:tcW w:w="4872" w:type="dxa"/>
            <w:shd w:val="clear" w:color="auto" w:fill="auto"/>
            <w:hideMark/>
          </w:tcPr>
          <w:p w14:paraId="622D6EFB" w14:textId="65C2B583"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refugee as someone who </w:t>
            </w:r>
            <w:r w:rsidRPr="006E3A9E">
              <w:rPr>
                <w:rFonts w:ascii="Calibri" w:eastAsia="Times New Roman" w:hAnsi="Calibri" w:cs="Calibri"/>
                <w:iCs/>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6E3A9E">
              <w:rPr>
                <w:rFonts w:ascii="Calibri" w:eastAsia="Times New Roman" w:hAnsi="Calibri" w:cs="Calibri"/>
                <w:sz w:val="24"/>
                <w:szCs w:val="24"/>
              </w:rPr>
              <w:br/>
            </w:r>
            <w:r w:rsidRPr="006E3A9E">
              <w:rPr>
                <w:rFonts w:ascii="Calibri" w:eastAsia="Times New Roman" w:hAnsi="Calibri" w:cs="Calibri"/>
                <w:sz w:val="24"/>
                <w:szCs w:val="24"/>
              </w:rPr>
              <w:br/>
            </w:r>
            <w:hyperlink r:id="rId19" w:history="1">
              <w:r w:rsidRPr="006E3A9E">
                <w:rPr>
                  <w:rStyle w:val="Hyperlink"/>
                  <w:color w:val="auto"/>
                </w:rPr>
                <w:t>https://emergency.unhcr.org/entry/55772/refugee-definition</w:t>
              </w:r>
            </w:hyperlink>
          </w:p>
        </w:tc>
        <w:tc>
          <w:tcPr>
            <w:tcW w:w="2848" w:type="dxa"/>
            <w:shd w:val="clear" w:color="auto" w:fill="auto"/>
            <w:vAlign w:val="center"/>
          </w:tcPr>
          <w:p w14:paraId="3972DF31" w14:textId="089A5839"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Беженец</w:t>
            </w:r>
          </w:p>
        </w:tc>
      </w:tr>
      <w:tr w:rsidR="006E3A9E" w:rsidRPr="006E3A9E" w14:paraId="611D55F5" w14:textId="06E92F8C" w:rsidTr="00D547B7">
        <w:trPr>
          <w:trHeight w:val="2205"/>
          <w:jc w:val="center"/>
        </w:trPr>
        <w:tc>
          <w:tcPr>
            <w:tcW w:w="2943" w:type="dxa"/>
            <w:vMerge/>
            <w:vAlign w:val="center"/>
            <w:hideMark/>
          </w:tcPr>
          <w:p w14:paraId="2E6F5403"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FF6D23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Refugee Cash Assistance (RCA)</w:t>
            </w:r>
          </w:p>
        </w:tc>
        <w:tc>
          <w:tcPr>
            <w:tcW w:w="4872" w:type="dxa"/>
            <w:shd w:val="clear" w:color="auto" w:fill="auto"/>
            <w:hideMark/>
          </w:tcPr>
          <w:p w14:paraId="3AEAE9EF" w14:textId="5F8365DA"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 program that provides temporary financial assistance for single and married refugees without dependent children.</w:t>
            </w:r>
          </w:p>
        </w:tc>
        <w:tc>
          <w:tcPr>
            <w:tcW w:w="2848" w:type="dxa"/>
            <w:shd w:val="clear" w:color="auto" w:fill="auto"/>
            <w:vAlign w:val="center"/>
          </w:tcPr>
          <w:p w14:paraId="3AD1D20B" w14:textId="57F27FD0"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Денежная помощь беженцам (RCA)</w:t>
            </w:r>
          </w:p>
        </w:tc>
      </w:tr>
      <w:tr w:rsidR="006E3A9E" w:rsidRPr="006E3A9E" w14:paraId="1B56697C" w14:textId="1E73D514" w:rsidTr="00D547B7">
        <w:trPr>
          <w:trHeight w:val="1260"/>
          <w:jc w:val="center"/>
        </w:trPr>
        <w:tc>
          <w:tcPr>
            <w:tcW w:w="2943" w:type="dxa"/>
            <w:vMerge/>
            <w:vAlign w:val="center"/>
            <w:hideMark/>
          </w:tcPr>
          <w:p w14:paraId="3D777391"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2A995A2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Resettlement</w:t>
            </w:r>
          </w:p>
        </w:tc>
        <w:tc>
          <w:tcPr>
            <w:tcW w:w="4872" w:type="dxa"/>
            <w:shd w:val="clear" w:color="auto" w:fill="auto"/>
            <w:hideMark/>
          </w:tcPr>
          <w:p w14:paraId="5824EAF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of settling</w:t>
            </w:r>
            <w:r w:rsidRPr="006E3A9E">
              <w:rPr>
                <w:rFonts w:ascii="Calibri" w:eastAsia="Times New Roman" w:hAnsi="Calibri" w:cs="Calibri"/>
                <w:sz w:val="24"/>
                <w:szCs w:val="24"/>
              </w:rPr>
              <w:br/>
              <w:t>permanently in a country.</w:t>
            </w:r>
          </w:p>
        </w:tc>
        <w:tc>
          <w:tcPr>
            <w:tcW w:w="2848" w:type="dxa"/>
            <w:shd w:val="clear" w:color="auto" w:fill="auto"/>
            <w:vAlign w:val="center"/>
          </w:tcPr>
          <w:p w14:paraId="5CC21504" w14:textId="0D1E44A7"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Переселение</w:t>
            </w:r>
          </w:p>
        </w:tc>
      </w:tr>
      <w:tr w:rsidR="006E3A9E" w:rsidRPr="006E3A9E" w14:paraId="0346B55C" w14:textId="1CAD0F80" w:rsidTr="00D547B7">
        <w:trPr>
          <w:trHeight w:val="2205"/>
          <w:jc w:val="center"/>
        </w:trPr>
        <w:tc>
          <w:tcPr>
            <w:tcW w:w="2943" w:type="dxa"/>
            <w:vMerge/>
            <w:vAlign w:val="center"/>
            <w:hideMark/>
          </w:tcPr>
          <w:p w14:paraId="5D198187"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68AFCD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Resettlement Agency</w:t>
            </w:r>
          </w:p>
        </w:tc>
        <w:tc>
          <w:tcPr>
            <w:tcW w:w="4872" w:type="dxa"/>
            <w:shd w:val="clear" w:color="auto" w:fill="auto"/>
            <w:hideMark/>
          </w:tcPr>
          <w:p w14:paraId="0D11E9E5" w14:textId="39659A2F"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agency that delivers the basic Reception and Placement services that refugees receive. The agency may offer additional services.</w:t>
            </w:r>
          </w:p>
        </w:tc>
        <w:tc>
          <w:tcPr>
            <w:tcW w:w="2848" w:type="dxa"/>
            <w:shd w:val="clear" w:color="auto" w:fill="auto"/>
            <w:vAlign w:val="center"/>
          </w:tcPr>
          <w:p w14:paraId="765476D3" w14:textId="0C9C21D8" w:rsidR="00F74A3E" w:rsidRPr="006E3A9E" w:rsidRDefault="002E2CCA" w:rsidP="00047EEC">
            <w:pPr>
              <w:spacing w:after="0" w:line="240" w:lineRule="auto"/>
              <w:rPr>
                <w:rFonts w:ascii="Calibri" w:eastAsia="Times New Roman" w:hAnsi="Calibri" w:cs="Calibri"/>
                <w:sz w:val="24"/>
                <w:lang w:val="ru-RU"/>
              </w:rPr>
            </w:pPr>
            <w:r w:rsidRPr="006E3A9E">
              <w:rPr>
                <w:rFonts w:ascii="Calibri" w:eastAsia="Times New Roman" w:hAnsi="Calibri" w:cs="Calibri"/>
                <w:sz w:val="24"/>
                <w:lang w:val="ru-RU"/>
              </w:rPr>
              <w:t>​</w:t>
            </w:r>
            <w:r w:rsidR="00457E1E" w:rsidRPr="006E3A9E">
              <w:rPr>
                <w:rFonts w:ascii="Calibri" w:eastAsia="Times New Roman" w:hAnsi="Calibri" w:cs="Calibri"/>
                <w:sz w:val="24"/>
                <w:lang w:val="ru-RU"/>
              </w:rPr>
              <w:t xml:space="preserve"> </w:t>
            </w:r>
          </w:p>
          <w:p w14:paraId="36385B32" w14:textId="7F839768" w:rsidR="002E2CCA" w:rsidRPr="006E3A9E" w:rsidRDefault="00457E1E"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Агентство по переселению</w:t>
            </w:r>
          </w:p>
        </w:tc>
      </w:tr>
      <w:tr w:rsidR="006E3A9E" w:rsidRPr="006E3A9E" w14:paraId="4FF43445" w14:textId="22FDE9B0" w:rsidTr="00D547B7">
        <w:trPr>
          <w:trHeight w:val="1575"/>
          <w:jc w:val="center"/>
        </w:trPr>
        <w:tc>
          <w:tcPr>
            <w:tcW w:w="2943" w:type="dxa"/>
            <w:vMerge/>
            <w:vAlign w:val="center"/>
            <w:hideMark/>
          </w:tcPr>
          <w:p w14:paraId="5B0A6D7E"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3A17553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Rights and responsibilities </w:t>
            </w:r>
          </w:p>
        </w:tc>
        <w:tc>
          <w:tcPr>
            <w:tcW w:w="4872" w:type="dxa"/>
            <w:shd w:val="clear" w:color="auto" w:fill="auto"/>
            <w:hideMark/>
          </w:tcPr>
          <w:p w14:paraId="2C2CDBAD" w14:textId="0F3FBE38"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Refers to the set of freedoms and duties that apply to refugees admitted to the USRAP, as well as to the freedoms and duties that apply to every person living in the U.S.</w:t>
            </w:r>
          </w:p>
        </w:tc>
        <w:tc>
          <w:tcPr>
            <w:tcW w:w="2848" w:type="dxa"/>
            <w:shd w:val="clear" w:color="auto" w:fill="auto"/>
            <w:vAlign w:val="center"/>
          </w:tcPr>
          <w:p w14:paraId="01FAC17C" w14:textId="73E14186"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Права и обязанности</w:t>
            </w:r>
            <w:r w:rsidRPr="006E3A9E">
              <w:t xml:space="preserve"> </w:t>
            </w:r>
          </w:p>
        </w:tc>
      </w:tr>
      <w:tr w:rsidR="006E3A9E" w:rsidRPr="006E3A9E" w14:paraId="3710DCD0" w14:textId="0BDD5C89" w:rsidTr="00D547B7">
        <w:trPr>
          <w:trHeight w:val="1260"/>
          <w:jc w:val="center"/>
        </w:trPr>
        <w:tc>
          <w:tcPr>
            <w:tcW w:w="2943" w:type="dxa"/>
            <w:vMerge/>
            <w:vAlign w:val="center"/>
            <w:hideMark/>
          </w:tcPr>
          <w:p w14:paraId="66860C49"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F9248D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Self-sufficiency </w:t>
            </w:r>
          </w:p>
        </w:tc>
        <w:tc>
          <w:tcPr>
            <w:tcW w:w="4872" w:type="dxa"/>
            <w:shd w:val="clear" w:color="auto" w:fill="auto"/>
            <w:hideMark/>
          </w:tcPr>
          <w:p w14:paraId="6A00AD9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Being able to supply one's own needs without external assistance.</w:t>
            </w:r>
          </w:p>
        </w:tc>
        <w:tc>
          <w:tcPr>
            <w:tcW w:w="2848" w:type="dxa"/>
            <w:shd w:val="clear" w:color="auto" w:fill="auto"/>
            <w:vAlign w:val="center"/>
          </w:tcPr>
          <w:p w14:paraId="4633A6DF" w14:textId="46793BA2" w:rsidR="000F34D1" w:rsidRPr="006E3A9E" w:rsidRDefault="000F34D1" w:rsidP="00047EEC">
            <w:pPr>
              <w:spacing w:after="0" w:line="240" w:lineRule="auto"/>
              <w:rPr>
                <w:rFonts w:ascii="Calibri" w:eastAsia="Times New Roman" w:hAnsi="Calibri" w:cs="Calibri"/>
                <w:sz w:val="24"/>
                <w:szCs w:val="24"/>
                <w:lang w:val="ru-RU"/>
              </w:rPr>
            </w:pPr>
            <w:r w:rsidRPr="006E3A9E">
              <w:rPr>
                <w:lang w:val="ru-RU"/>
              </w:rPr>
              <w:t>Самодостаточность</w:t>
            </w:r>
          </w:p>
        </w:tc>
      </w:tr>
      <w:tr w:rsidR="006E3A9E" w:rsidRPr="006E3A9E" w14:paraId="0758CE49" w14:textId="4695A533" w:rsidTr="00D547B7">
        <w:trPr>
          <w:trHeight w:val="2520"/>
          <w:jc w:val="center"/>
        </w:trPr>
        <w:tc>
          <w:tcPr>
            <w:tcW w:w="2943" w:type="dxa"/>
            <w:vMerge/>
            <w:vAlign w:val="center"/>
            <w:hideMark/>
          </w:tcPr>
          <w:p w14:paraId="1CF3F8AC"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5697A18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Transportation orientation </w:t>
            </w:r>
          </w:p>
        </w:tc>
        <w:tc>
          <w:tcPr>
            <w:tcW w:w="4872" w:type="dxa"/>
            <w:shd w:val="clear" w:color="auto" w:fill="auto"/>
            <w:hideMark/>
          </w:tcPr>
          <w:p w14:paraId="121D4124" w14:textId="607CEC60"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of becoming familiar with the public transportation services in your community with the help of the resettlement agency.</w:t>
            </w:r>
          </w:p>
        </w:tc>
        <w:tc>
          <w:tcPr>
            <w:tcW w:w="2848" w:type="dxa"/>
            <w:shd w:val="clear" w:color="auto" w:fill="auto"/>
            <w:vAlign w:val="center"/>
          </w:tcPr>
          <w:p w14:paraId="75EF6B2B" w14:textId="573E3664" w:rsidR="00A55D74" w:rsidRPr="006E3A9E" w:rsidRDefault="00A55D74" w:rsidP="00047EEC">
            <w:pPr>
              <w:spacing w:after="0" w:line="240" w:lineRule="auto"/>
              <w:rPr>
                <w:rFonts w:ascii="Calibri" w:eastAsia="Times New Roman" w:hAnsi="Calibri" w:cs="Calibri"/>
                <w:sz w:val="24"/>
                <w:szCs w:val="24"/>
                <w:lang w:val="ru-RU"/>
              </w:rPr>
            </w:pPr>
            <w:r w:rsidRPr="006E3A9E">
              <w:rPr>
                <w:lang w:val="ru-RU"/>
              </w:rPr>
              <w:t>Ознакомление с системой транспорта</w:t>
            </w:r>
          </w:p>
        </w:tc>
      </w:tr>
      <w:tr w:rsidR="006E3A9E" w:rsidRPr="006E3A9E" w14:paraId="24E52958" w14:textId="7CEF420F" w:rsidTr="00D547B7">
        <w:trPr>
          <w:trHeight w:val="1890"/>
          <w:jc w:val="center"/>
        </w:trPr>
        <w:tc>
          <w:tcPr>
            <w:tcW w:w="2943" w:type="dxa"/>
            <w:vMerge/>
            <w:vAlign w:val="center"/>
            <w:hideMark/>
          </w:tcPr>
          <w:p w14:paraId="74EE6F94"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7A3B6F4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Unaccompanied minor</w:t>
            </w:r>
          </w:p>
        </w:tc>
        <w:tc>
          <w:tcPr>
            <w:tcW w:w="4872" w:type="dxa"/>
            <w:shd w:val="clear" w:color="auto" w:fill="auto"/>
            <w:hideMark/>
          </w:tcPr>
          <w:p w14:paraId="55291A5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child who has been separated from both parents and other relatives and is not being cared for by an adult. </w:t>
            </w:r>
          </w:p>
        </w:tc>
        <w:tc>
          <w:tcPr>
            <w:tcW w:w="2848" w:type="dxa"/>
            <w:shd w:val="clear" w:color="auto" w:fill="auto"/>
            <w:vAlign w:val="center"/>
          </w:tcPr>
          <w:p w14:paraId="01C639F5" w14:textId="639067F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Несовершеннолетний без сопровождения</w:t>
            </w:r>
          </w:p>
        </w:tc>
      </w:tr>
      <w:tr w:rsidR="006E3A9E" w:rsidRPr="006E3A9E" w14:paraId="4B26282A" w14:textId="10339592" w:rsidTr="00D547B7">
        <w:trPr>
          <w:trHeight w:val="1905"/>
          <w:jc w:val="center"/>
        </w:trPr>
        <w:tc>
          <w:tcPr>
            <w:tcW w:w="2943" w:type="dxa"/>
            <w:vMerge/>
            <w:vAlign w:val="center"/>
            <w:hideMark/>
          </w:tcPr>
          <w:p w14:paraId="02A5E2F6"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100B55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Vocational training</w:t>
            </w:r>
          </w:p>
        </w:tc>
        <w:tc>
          <w:tcPr>
            <w:tcW w:w="4872" w:type="dxa"/>
            <w:shd w:val="clear" w:color="auto" w:fill="auto"/>
            <w:hideMark/>
          </w:tcPr>
          <w:p w14:paraId="0339600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Training that emphasizes skills and knowledge required for a particular job or a trade.</w:t>
            </w:r>
          </w:p>
        </w:tc>
        <w:tc>
          <w:tcPr>
            <w:tcW w:w="2848" w:type="dxa"/>
            <w:shd w:val="clear" w:color="auto" w:fill="auto"/>
            <w:vAlign w:val="center"/>
          </w:tcPr>
          <w:p w14:paraId="25FDB704" w14:textId="35F10E6D"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Профессиональное обучение</w:t>
            </w:r>
          </w:p>
        </w:tc>
      </w:tr>
    </w:tbl>
    <w:p w14:paraId="19854AF0"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45"/>
        <w:gridCol w:w="4872"/>
        <w:gridCol w:w="2848"/>
      </w:tblGrid>
      <w:tr w:rsidR="006E3A9E" w:rsidRPr="006E3A9E" w14:paraId="6AD76BF3" w14:textId="05FD4FB3" w:rsidTr="00D547B7">
        <w:trPr>
          <w:trHeight w:val="1905"/>
          <w:jc w:val="center"/>
        </w:trPr>
        <w:tc>
          <w:tcPr>
            <w:tcW w:w="2943" w:type="dxa"/>
            <w:vMerge w:val="restart"/>
            <w:vAlign w:val="center"/>
            <w:hideMark/>
          </w:tcPr>
          <w:p w14:paraId="0A276B21" w14:textId="227A1123" w:rsidR="002E2CCA" w:rsidRPr="006E3A9E" w:rsidRDefault="002E2CCA" w:rsidP="002E2CCA">
            <w:pPr>
              <w:spacing w:after="0" w:line="240" w:lineRule="auto"/>
              <w:rPr>
                <w:rFonts w:ascii="Calibri" w:eastAsia="Times New Roman" w:hAnsi="Calibri" w:cs="Calibri"/>
                <w:b/>
                <w:bCs/>
                <w:sz w:val="24"/>
                <w:szCs w:val="24"/>
              </w:rPr>
            </w:pPr>
          </w:p>
          <w:p w14:paraId="3FF02C87" w14:textId="7BE91573" w:rsidR="00A65C1A" w:rsidRPr="006E3A9E" w:rsidRDefault="00A65C1A" w:rsidP="002E2CCA">
            <w:pPr>
              <w:spacing w:after="0" w:line="240" w:lineRule="auto"/>
              <w:rPr>
                <w:rFonts w:ascii="Calibri" w:eastAsia="Times New Roman" w:hAnsi="Calibri" w:cs="Calibri"/>
                <w:b/>
                <w:bCs/>
                <w:sz w:val="24"/>
                <w:szCs w:val="24"/>
              </w:rPr>
            </w:pPr>
          </w:p>
          <w:p w14:paraId="37E8D7E3" w14:textId="77777777" w:rsidR="00A65C1A" w:rsidRPr="006E3A9E" w:rsidRDefault="00A65C1A" w:rsidP="002E2CCA">
            <w:pPr>
              <w:spacing w:after="0" w:line="240" w:lineRule="auto"/>
              <w:rPr>
                <w:rFonts w:ascii="Calibri" w:eastAsia="Times New Roman" w:hAnsi="Calibri" w:cs="Calibri"/>
                <w:b/>
                <w:bCs/>
                <w:sz w:val="24"/>
                <w:szCs w:val="24"/>
              </w:rPr>
            </w:pPr>
          </w:p>
          <w:p w14:paraId="0A4DFF31" w14:textId="77777777" w:rsidR="002E2CCA" w:rsidRPr="006E3A9E" w:rsidRDefault="002E2CCA" w:rsidP="002E2CCA">
            <w:pPr>
              <w:spacing w:after="0" w:line="240" w:lineRule="auto"/>
              <w:jc w:val="center"/>
              <w:rPr>
                <w:rFonts w:ascii="Calibri" w:eastAsia="Times New Roman" w:hAnsi="Calibri" w:cs="Calibri"/>
                <w:b/>
                <w:bCs/>
                <w:sz w:val="24"/>
                <w:szCs w:val="24"/>
                <w:highlight w:val="yellow"/>
              </w:rPr>
            </w:pPr>
          </w:p>
          <w:p w14:paraId="6032720B" w14:textId="03F06002" w:rsidR="002E2CCA" w:rsidRPr="006E3A9E" w:rsidRDefault="002E2CCA" w:rsidP="00D547B7">
            <w:pPr>
              <w:pStyle w:val="Heading2"/>
              <w:rPr>
                <w:highlight w:val="yellow"/>
              </w:rPr>
            </w:pPr>
            <w:bookmarkStart w:id="6" w:name="_Toc47360468"/>
            <w:r w:rsidRPr="006E3A9E">
              <w:t>COMMUNITY SERVICES/</w:t>
            </w:r>
            <w:r w:rsidRPr="006E3A9E">
              <w:br/>
              <w:t>YOUR NEW COMMUNITY</w:t>
            </w:r>
            <w:bookmarkEnd w:id="6"/>
          </w:p>
          <w:p w14:paraId="465B5DFE" w14:textId="77777777" w:rsidR="00A65C1A" w:rsidRPr="006E3A9E" w:rsidRDefault="00A65C1A" w:rsidP="002E2CCA">
            <w:pPr>
              <w:spacing w:after="0" w:line="240" w:lineRule="auto"/>
              <w:jc w:val="center"/>
              <w:rPr>
                <w:rFonts w:ascii="Calibri" w:eastAsia="Times New Roman" w:hAnsi="Calibri" w:cs="Calibri"/>
                <w:b/>
                <w:sz w:val="24"/>
                <w:szCs w:val="24"/>
                <w:lang w:val="ru-RU"/>
              </w:rPr>
            </w:pPr>
          </w:p>
          <w:p w14:paraId="3A31C5B2" w14:textId="77777777" w:rsidR="00A65C1A" w:rsidRPr="006E3A9E" w:rsidRDefault="00A65C1A" w:rsidP="00A65C1A">
            <w:pPr>
              <w:spacing w:after="0" w:line="240" w:lineRule="auto"/>
              <w:rPr>
                <w:rFonts w:ascii="Calibri" w:eastAsia="Times New Roman" w:hAnsi="Calibri" w:cs="Calibri"/>
                <w:b/>
                <w:bCs/>
                <w:sz w:val="24"/>
                <w:szCs w:val="24"/>
                <w:lang w:val="ru-RU"/>
              </w:rPr>
            </w:pPr>
            <w:r w:rsidRPr="006E3A9E">
              <w:rPr>
                <w:rFonts w:ascii="Calibri" w:eastAsia="Times New Roman" w:hAnsi="Calibri" w:cs="Calibri"/>
                <w:b/>
                <w:sz w:val="24"/>
                <w:lang w:val="ru-RU"/>
              </w:rPr>
              <w:t>ОБЩЕСТВЕННЫЕ УСЛУГИ/</w:t>
            </w:r>
            <w:r w:rsidRPr="006E3A9E">
              <w:rPr>
                <w:rFonts w:ascii="Calibri" w:eastAsia="Times New Roman" w:hAnsi="Calibri" w:cs="Calibri"/>
                <w:b/>
                <w:bCs/>
                <w:sz w:val="24"/>
                <w:szCs w:val="24"/>
                <w:lang w:val="ru-RU"/>
              </w:rPr>
              <w:br/>
            </w:r>
            <w:r w:rsidRPr="006E3A9E">
              <w:rPr>
                <w:rFonts w:ascii="Calibri" w:eastAsia="Times New Roman" w:hAnsi="Calibri" w:cs="Calibri"/>
                <w:b/>
                <w:sz w:val="24"/>
                <w:lang w:val="ru-RU"/>
              </w:rPr>
              <w:t>ВАШЕ НОВОЕ СООБЩЕСТВО</w:t>
            </w:r>
          </w:p>
          <w:p w14:paraId="28FC84C0" w14:textId="6BD430A7" w:rsidR="00A65C1A" w:rsidRPr="006E3A9E" w:rsidRDefault="00A65C1A" w:rsidP="002E2CCA">
            <w:pPr>
              <w:spacing w:after="0" w:line="240" w:lineRule="auto"/>
              <w:jc w:val="center"/>
              <w:rPr>
                <w:rFonts w:ascii="Calibri" w:eastAsia="Times New Roman" w:hAnsi="Calibri" w:cs="Calibri"/>
                <w:b/>
                <w:bCs/>
                <w:sz w:val="24"/>
                <w:szCs w:val="24"/>
                <w:lang w:val="ru-RU"/>
              </w:rPr>
            </w:pPr>
          </w:p>
        </w:tc>
        <w:tc>
          <w:tcPr>
            <w:tcW w:w="3945" w:type="dxa"/>
            <w:shd w:val="clear" w:color="auto" w:fill="auto"/>
            <w:vAlign w:val="center"/>
            <w:hideMark/>
          </w:tcPr>
          <w:p w14:paraId="7A7D86F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lastRenderedPageBreak/>
              <w:t>Childcare assistance programs</w:t>
            </w:r>
          </w:p>
        </w:tc>
        <w:tc>
          <w:tcPr>
            <w:tcW w:w="4872" w:type="dxa"/>
            <w:shd w:val="clear" w:color="auto" w:fill="auto"/>
            <w:hideMark/>
          </w:tcPr>
          <w:p w14:paraId="3CB0EF4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Assistance to low-income families who need child care due to work, work-related training and/or attending school.</w:t>
            </w:r>
          </w:p>
        </w:tc>
        <w:tc>
          <w:tcPr>
            <w:tcW w:w="2848" w:type="dxa"/>
            <w:shd w:val="clear" w:color="auto" w:fill="auto"/>
            <w:vAlign w:val="center"/>
          </w:tcPr>
          <w:p w14:paraId="61E74065" w14:textId="0D98992F"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Программы помощи по уходу за детьми</w:t>
            </w:r>
          </w:p>
        </w:tc>
      </w:tr>
      <w:tr w:rsidR="006E3A9E" w:rsidRPr="006E3A9E" w14:paraId="4FA48A90" w14:textId="7F9E4FA2" w:rsidTr="00D547B7">
        <w:trPr>
          <w:trHeight w:val="3465"/>
          <w:jc w:val="center"/>
        </w:trPr>
        <w:tc>
          <w:tcPr>
            <w:tcW w:w="2943" w:type="dxa"/>
            <w:vMerge/>
            <w:vAlign w:val="center"/>
            <w:hideMark/>
          </w:tcPr>
          <w:p w14:paraId="65553339"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109B0BE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Community services</w:t>
            </w:r>
          </w:p>
        </w:tc>
        <w:tc>
          <w:tcPr>
            <w:tcW w:w="4872" w:type="dxa"/>
            <w:shd w:val="clear" w:color="auto" w:fill="auto"/>
            <w:hideMark/>
          </w:tcPr>
          <w:p w14:paraId="2724F3AA" w14:textId="151F8BAA"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848" w:type="dxa"/>
            <w:shd w:val="clear" w:color="auto" w:fill="auto"/>
            <w:vAlign w:val="center"/>
          </w:tcPr>
          <w:p w14:paraId="7761FE19" w14:textId="3239556D"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Общественные услуги</w:t>
            </w:r>
          </w:p>
        </w:tc>
      </w:tr>
      <w:tr w:rsidR="006E3A9E" w:rsidRPr="006E3A9E" w14:paraId="4D18EB83" w14:textId="055DF5DA" w:rsidTr="00D547B7">
        <w:trPr>
          <w:trHeight w:val="2520"/>
          <w:jc w:val="center"/>
        </w:trPr>
        <w:tc>
          <w:tcPr>
            <w:tcW w:w="2943" w:type="dxa"/>
            <w:vMerge/>
            <w:vAlign w:val="center"/>
            <w:hideMark/>
          </w:tcPr>
          <w:p w14:paraId="76648CED"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0A7F5F6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Ethnic Community-Based Organizations (ECBOs)</w:t>
            </w:r>
          </w:p>
        </w:tc>
        <w:tc>
          <w:tcPr>
            <w:tcW w:w="4872" w:type="dxa"/>
            <w:shd w:val="clear" w:color="auto" w:fill="auto"/>
            <w:hideMark/>
          </w:tcPr>
          <w:p w14:paraId="537BBD45" w14:textId="3A6AEA98"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Local organizations founded by former refugees and immigrants that provide services and assistance to newcomers from their countries of origin in their communities.</w:t>
            </w:r>
          </w:p>
        </w:tc>
        <w:tc>
          <w:tcPr>
            <w:tcW w:w="2848" w:type="dxa"/>
            <w:shd w:val="clear" w:color="auto" w:fill="auto"/>
            <w:vAlign w:val="center"/>
          </w:tcPr>
          <w:p w14:paraId="00AD6DE9" w14:textId="5C8EF6A9" w:rsidR="002E2CCA" w:rsidRPr="006E3A9E" w:rsidDel="002D26B1"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Этнические общинные организации (ECBO)</w:t>
            </w:r>
          </w:p>
        </w:tc>
      </w:tr>
      <w:tr w:rsidR="006E3A9E" w:rsidRPr="006E3A9E" w14:paraId="17F040D2" w14:textId="185E4296" w:rsidTr="00D547B7">
        <w:trPr>
          <w:trHeight w:val="2205"/>
          <w:jc w:val="center"/>
        </w:trPr>
        <w:tc>
          <w:tcPr>
            <w:tcW w:w="2943" w:type="dxa"/>
            <w:vMerge/>
            <w:vAlign w:val="center"/>
            <w:hideMark/>
          </w:tcPr>
          <w:p w14:paraId="500FEC90"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0DF3205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Faith-based organizations </w:t>
            </w:r>
          </w:p>
        </w:tc>
        <w:tc>
          <w:tcPr>
            <w:tcW w:w="4872" w:type="dxa"/>
            <w:shd w:val="clear" w:color="auto" w:fill="auto"/>
            <w:hideMark/>
          </w:tcPr>
          <w:p w14:paraId="432C5CC8" w14:textId="32B69D3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An organization whose values and mission are based on faith and/or beliefs. </w:t>
            </w:r>
          </w:p>
        </w:tc>
        <w:tc>
          <w:tcPr>
            <w:tcW w:w="2848" w:type="dxa"/>
            <w:shd w:val="clear" w:color="auto" w:fill="auto"/>
            <w:vAlign w:val="center"/>
          </w:tcPr>
          <w:p w14:paraId="732D3E25" w14:textId="739996D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Религиозные организации</w:t>
            </w:r>
            <w:r w:rsidRPr="006E3A9E">
              <w:t xml:space="preserve"> </w:t>
            </w:r>
          </w:p>
        </w:tc>
      </w:tr>
      <w:tr w:rsidR="006E3A9E" w:rsidRPr="006E3A9E" w14:paraId="197681E6" w14:textId="29B60BFD" w:rsidTr="00D547B7">
        <w:trPr>
          <w:trHeight w:val="630"/>
          <w:jc w:val="center"/>
        </w:trPr>
        <w:tc>
          <w:tcPr>
            <w:tcW w:w="2943" w:type="dxa"/>
            <w:vMerge/>
            <w:vAlign w:val="center"/>
            <w:hideMark/>
          </w:tcPr>
          <w:p w14:paraId="76F37BCC"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5E1343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Laundromat</w:t>
            </w:r>
          </w:p>
        </w:tc>
        <w:tc>
          <w:tcPr>
            <w:tcW w:w="4872" w:type="dxa"/>
            <w:shd w:val="clear" w:color="auto" w:fill="auto"/>
            <w:hideMark/>
          </w:tcPr>
          <w:p w14:paraId="5B9C625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self-service laundry facility.</w:t>
            </w:r>
          </w:p>
        </w:tc>
        <w:tc>
          <w:tcPr>
            <w:tcW w:w="2848" w:type="dxa"/>
            <w:shd w:val="clear" w:color="auto" w:fill="auto"/>
            <w:vAlign w:val="center"/>
          </w:tcPr>
          <w:p w14:paraId="47F6B26A" w14:textId="663CDA6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​Прачечные самообслуживания</w:t>
            </w:r>
          </w:p>
        </w:tc>
      </w:tr>
      <w:tr w:rsidR="006E3A9E" w:rsidRPr="006E3A9E" w14:paraId="45E7C545" w14:textId="5E276D9D" w:rsidTr="00D547B7">
        <w:trPr>
          <w:trHeight w:val="330"/>
          <w:jc w:val="center"/>
        </w:trPr>
        <w:tc>
          <w:tcPr>
            <w:tcW w:w="2943" w:type="dxa"/>
            <w:vMerge/>
            <w:vAlign w:val="center"/>
            <w:hideMark/>
          </w:tcPr>
          <w:p w14:paraId="72620E8C"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6D5015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Library</w:t>
            </w:r>
          </w:p>
        </w:tc>
        <w:tc>
          <w:tcPr>
            <w:tcW w:w="4872" w:type="dxa"/>
            <w:shd w:val="clear" w:color="auto" w:fill="auto"/>
            <w:hideMark/>
          </w:tcPr>
          <w:p w14:paraId="24A0BFB8" w14:textId="1B3EB31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building housing books and other resources available to its members sometimes offering services, such as English classes or childcare, and free computer access. </w:t>
            </w:r>
          </w:p>
        </w:tc>
        <w:tc>
          <w:tcPr>
            <w:tcW w:w="2848" w:type="dxa"/>
            <w:shd w:val="clear" w:color="auto" w:fill="auto"/>
            <w:vAlign w:val="center"/>
          </w:tcPr>
          <w:p w14:paraId="29A50976" w14:textId="4794481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Библиотека</w:t>
            </w:r>
          </w:p>
        </w:tc>
      </w:tr>
    </w:tbl>
    <w:p w14:paraId="2B4BE462"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45"/>
        <w:gridCol w:w="4872"/>
        <w:gridCol w:w="2848"/>
      </w:tblGrid>
      <w:tr w:rsidR="006E3A9E" w:rsidRPr="006E3A9E" w14:paraId="0E686D50" w14:textId="1F3F7A03" w:rsidTr="00D547B7">
        <w:trPr>
          <w:trHeight w:val="945"/>
          <w:jc w:val="center"/>
        </w:trPr>
        <w:tc>
          <w:tcPr>
            <w:tcW w:w="2943" w:type="dxa"/>
            <w:vMerge w:val="restart"/>
            <w:shd w:val="clear" w:color="auto" w:fill="auto"/>
            <w:hideMark/>
          </w:tcPr>
          <w:p w14:paraId="79DAD450"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750C8FF3" w14:textId="70A26ACA" w:rsidR="002E2CCA" w:rsidRPr="006E3A9E" w:rsidRDefault="002E2CCA" w:rsidP="00D547B7">
            <w:pPr>
              <w:pStyle w:val="Heading2"/>
            </w:pPr>
            <w:bookmarkStart w:id="7" w:name="_Toc47360469"/>
            <w:r w:rsidRPr="006E3A9E">
              <w:t>PUBLIC ASSISTANCE</w:t>
            </w:r>
            <w:bookmarkEnd w:id="7"/>
          </w:p>
          <w:p w14:paraId="2B21F8C4" w14:textId="77777777" w:rsidR="00A65C1A" w:rsidRPr="006E3A9E" w:rsidRDefault="00A65C1A" w:rsidP="002E2CCA">
            <w:pPr>
              <w:spacing w:after="0" w:line="240" w:lineRule="auto"/>
              <w:jc w:val="center"/>
              <w:rPr>
                <w:rFonts w:ascii="Calibri" w:eastAsia="Times New Roman" w:hAnsi="Calibri" w:cs="Calibri"/>
                <w:b/>
                <w:sz w:val="24"/>
                <w:szCs w:val="24"/>
              </w:rPr>
            </w:pPr>
          </w:p>
          <w:p w14:paraId="51513D69"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СОЦИАЛЬНАЯ ПОМОЩЬ</w:t>
            </w:r>
          </w:p>
          <w:p w14:paraId="4C87D9D1" w14:textId="7DFB420D" w:rsidR="00A65C1A" w:rsidRPr="006E3A9E" w:rsidRDefault="00A65C1A" w:rsidP="002E2CCA">
            <w:pPr>
              <w:spacing w:after="0" w:line="240" w:lineRule="auto"/>
              <w:jc w:val="center"/>
              <w:rPr>
                <w:rFonts w:ascii="Calibri" w:eastAsia="Times New Roman" w:hAnsi="Calibri" w:cs="Calibri"/>
                <w:b/>
                <w:bCs/>
                <w:sz w:val="24"/>
                <w:szCs w:val="24"/>
              </w:rPr>
            </w:pPr>
          </w:p>
        </w:tc>
        <w:tc>
          <w:tcPr>
            <w:tcW w:w="3945" w:type="dxa"/>
            <w:shd w:val="clear" w:color="auto" w:fill="auto"/>
            <w:vAlign w:val="center"/>
            <w:hideMark/>
          </w:tcPr>
          <w:p w14:paraId="12BC17B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Benefits</w:t>
            </w:r>
          </w:p>
        </w:tc>
        <w:tc>
          <w:tcPr>
            <w:tcW w:w="4872" w:type="dxa"/>
            <w:shd w:val="clear" w:color="auto" w:fill="auto"/>
            <w:hideMark/>
          </w:tcPr>
          <w:p w14:paraId="54E5C94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Financial help in time of sickness, old age, or unemployment.</w:t>
            </w:r>
          </w:p>
        </w:tc>
        <w:tc>
          <w:tcPr>
            <w:tcW w:w="2848" w:type="dxa"/>
            <w:shd w:val="clear" w:color="auto" w:fill="auto"/>
            <w:vAlign w:val="center"/>
          </w:tcPr>
          <w:p w14:paraId="613898DC" w14:textId="1E9F4313"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Пособия</w:t>
            </w:r>
          </w:p>
        </w:tc>
      </w:tr>
      <w:tr w:rsidR="006E3A9E" w:rsidRPr="006E3A9E" w14:paraId="75700AA6" w14:textId="534D0C9B" w:rsidTr="00D547B7">
        <w:trPr>
          <w:trHeight w:val="1575"/>
          <w:jc w:val="center"/>
        </w:trPr>
        <w:tc>
          <w:tcPr>
            <w:tcW w:w="2943" w:type="dxa"/>
            <w:vMerge/>
            <w:vAlign w:val="center"/>
            <w:hideMark/>
          </w:tcPr>
          <w:p w14:paraId="57363D79"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56E139A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Supplemental Nutrition Assistance Program (SNAP) (</w:t>
            </w:r>
            <w:r w:rsidRPr="006E3A9E">
              <w:rPr>
                <w:rFonts w:ascii="Calibri" w:eastAsia="Times New Roman" w:hAnsi="Calibri" w:cs="Calibri"/>
                <w:i/>
                <w:iCs/>
                <w:sz w:val="24"/>
                <w:szCs w:val="24"/>
              </w:rPr>
              <w:t>Formerly the Food Stamp Program)</w:t>
            </w:r>
          </w:p>
        </w:tc>
        <w:tc>
          <w:tcPr>
            <w:tcW w:w="4872" w:type="dxa"/>
            <w:shd w:val="clear" w:color="auto" w:fill="auto"/>
            <w:hideMark/>
          </w:tcPr>
          <w:p w14:paraId="196C93D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w:t>
            </w:r>
            <w:r w:rsidRPr="006E3A9E">
              <w:rPr>
                <w:rFonts w:ascii="Calibri" w:eastAsia="Times New Roman" w:hAnsi="Calibri" w:cs="Calibri"/>
                <w:sz w:val="24"/>
                <w:szCs w:val="24"/>
              </w:rPr>
              <w:br/>
              <w:t>program that helps low-income families</w:t>
            </w:r>
            <w:r w:rsidRPr="006E3A9E">
              <w:rPr>
                <w:rFonts w:ascii="Calibri" w:eastAsia="Times New Roman" w:hAnsi="Calibri" w:cs="Calibri"/>
                <w:sz w:val="24"/>
                <w:szCs w:val="24"/>
              </w:rPr>
              <w:br/>
              <w:t>pay for food.</w:t>
            </w:r>
          </w:p>
        </w:tc>
        <w:tc>
          <w:tcPr>
            <w:tcW w:w="2848" w:type="dxa"/>
            <w:shd w:val="clear" w:color="auto" w:fill="auto"/>
            <w:vAlign w:val="center"/>
          </w:tcPr>
          <w:p w14:paraId="4DE98A99" w14:textId="5EDCEEC4"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Программа дополнительной продовольственной помощи (</w:t>
            </w:r>
            <w:r w:rsidRPr="006E3A9E">
              <w:rPr>
                <w:rFonts w:ascii="Calibri" w:eastAsia="Times New Roman" w:hAnsi="Calibri" w:cs="Calibri"/>
                <w:sz w:val="24"/>
              </w:rPr>
              <w:t>SNAP</w:t>
            </w:r>
            <w:r w:rsidRPr="006E3A9E">
              <w:rPr>
                <w:rFonts w:ascii="Calibri" w:eastAsia="Times New Roman" w:hAnsi="Calibri" w:cs="Calibri"/>
                <w:sz w:val="24"/>
                <w:lang w:val="ru-RU"/>
              </w:rPr>
              <w:t>) (</w:t>
            </w:r>
            <w:r w:rsidRPr="006E3A9E">
              <w:rPr>
                <w:rFonts w:ascii="Calibri" w:eastAsia="Times New Roman" w:hAnsi="Calibri" w:cs="Calibri"/>
                <w:i/>
                <w:sz w:val="24"/>
                <w:lang w:val="ru-RU"/>
              </w:rPr>
              <w:t>Ранее программа продовольственных талонов)</w:t>
            </w:r>
          </w:p>
        </w:tc>
      </w:tr>
      <w:tr w:rsidR="006E3A9E" w:rsidRPr="006E3A9E" w14:paraId="48C6DF0A" w14:textId="1376E5D4" w:rsidTr="00D547B7">
        <w:trPr>
          <w:trHeight w:val="660"/>
          <w:jc w:val="center"/>
        </w:trPr>
        <w:tc>
          <w:tcPr>
            <w:tcW w:w="2943" w:type="dxa"/>
            <w:vMerge/>
            <w:vAlign w:val="center"/>
            <w:hideMark/>
          </w:tcPr>
          <w:p w14:paraId="66556BF4"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761B4DF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Supplemental Security Income (SSI)</w:t>
            </w:r>
          </w:p>
        </w:tc>
        <w:tc>
          <w:tcPr>
            <w:tcW w:w="4872" w:type="dxa"/>
            <w:shd w:val="clear" w:color="auto" w:fill="auto"/>
            <w:hideMark/>
          </w:tcPr>
          <w:p w14:paraId="108B3D99" w14:textId="4828D4C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benefit to people with limited income and resources who are disabled, blind, or age 65 or older. </w:t>
            </w:r>
          </w:p>
        </w:tc>
        <w:tc>
          <w:tcPr>
            <w:tcW w:w="2848" w:type="dxa"/>
            <w:shd w:val="clear" w:color="auto" w:fill="auto"/>
            <w:vAlign w:val="center"/>
          </w:tcPr>
          <w:p w14:paraId="535BAC1D" w14:textId="5CC0BE40"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Пособие нетрудоспособным (​SSI)</w:t>
            </w:r>
          </w:p>
        </w:tc>
      </w:tr>
      <w:tr w:rsidR="006E3A9E" w:rsidRPr="006E3A9E" w14:paraId="7736DD42" w14:textId="7EE6B3EA" w:rsidTr="00D547B7">
        <w:trPr>
          <w:trHeight w:val="1890"/>
          <w:jc w:val="center"/>
        </w:trPr>
        <w:tc>
          <w:tcPr>
            <w:tcW w:w="2943" w:type="dxa"/>
            <w:vMerge/>
            <w:vAlign w:val="center"/>
            <w:hideMark/>
          </w:tcPr>
          <w:p w14:paraId="10674EEA"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664B170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Temporary Assistance to Needy Families (TANF)</w:t>
            </w:r>
          </w:p>
        </w:tc>
        <w:tc>
          <w:tcPr>
            <w:tcW w:w="4872" w:type="dxa"/>
            <w:shd w:val="clear" w:color="auto" w:fill="auto"/>
            <w:hideMark/>
          </w:tcPr>
          <w:p w14:paraId="69BF9EAA" w14:textId="5267AF8A"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 program that provides temporary financial assistance for parents with</w:t>
            </w:r>
            <w:r w:rsidRPr="006E3A9E">
              <w:rPr>
                <w:rFonts w:ascii="Calibri" w:eastAsia="Times New Roman" w:hAnsi="Calibri" w:cs="Calibri"/>
                <w:sz w:val="24"/>
                <w:szCs w:val="24"/>
              </w:rPr>
              <w:br/>
              <w:t>dependent children.</w:t>
            </w:r>
          </w:p>
        </w:tc>
        <w:tc>
          <w:tcPr>
            <w:tcW w:w="2848" w:type="dxa"/>
            <w:shd w:val="clear" w:color="auto" w:fill="auto"/>
            <w:vAlign w:val="center"/>
          </w:tcPr>
          <w:p w14:paraId="739120F9" w14:textId="694F906A"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Временная помощь нуждающимся семьям (</w:t>
            </w:r>
            <w:r w:rsidRPr="006E3A9E">
              <w:rPr>
                <w:rFonts w:ascii="Calibri" w:eastAsia="Times New Roman" w:hAnsi="Calibri" w:cs="Calibri"/>
                <w:sz w:val="24"/>
              </w:rPr>
              <w:t>TANF</w:t>
            </w:r>
            <w:r w:rsidRPr="006E3A9E">
              <w:rPr>
                <w:rFonts w:ascii="Calibri" w:eastAsia="Times New Roman" w:hAnsi="Calibri" w:cs="Calibri"/>
                <w:sz w:val="24"/>
                <w:lang w:val="ru-RU"/>
              </w:rPr>
              <w:t>)</w:t>
            </w:r>
          </w:p>
        </w:tc>
      </w:tr>
      <w:tr w:rsidR="006E3A9E" w:rsidRPr="006E3A9E" w14:paraId="7FEBAB07" w14:textId="21AAF229" w:rsidTr="00D547B7">
        <w:trPr>
          <w:trHeight w:val="4425"/>
          <w:jc w:val="center"/>
        </w:trPr>
        <w:tc>
          <w:tcPr>
            <w:tcW w:w="2943" w:type="dxa"/>
            <w:vMerge/>
            <w:vAlign w:val="center"/>
            <w:hideMark/>
          </w:tcPr>
          <w:p w14:paraId="0ED336B3"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57E61F1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Special Supplemental Nutrition Program for Women, Infants, and Children (WIC)</w:t>
            </w:r>
          </w:p>
        </w:tc>
        <w:tc>
          <w:tcPr>
            <w:tcW w:w="4872" w:type="dxa"/>
            <w:shd w:val="clear" w:color="auto" w:fill="auto"/>
            <w:hideMark/>
          </w:tcPr>
          <w:p w14:paraId="324443D9" w14:textId="3F73263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848" w:type="dxa"/>
            <w:shd w:val="clear" w:color="auto" w:fill="auto"/>
            <w:vAlign w:val="center"/>
          </w:tcPr>
          <w:p w14:paraId="3618D28E" w14:textId="2C641351"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Специальная дополнительная продовольственная программа помощи при материнстве и уходе за детьми</w:t>
            </w:r>
          </w:p>
        </w:tc>
      </w:tr>
    </w:tbl>
    <w:p w14:paraId="2237CB0E"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0D2A5C01" w14:textId="61269FA3" w:rsidTr="006E3A9E">
        <w:trPr>
          <w:trHeight w:val="960"/>
          <w:jc w:val="center"/>
        </w:trPr>
        <w:tc>
          <w:tcPr>
            <w:tcW w:w="2943" w:type="dxa"/>
            <w:vMerge w:val="restart"/>
            <w:shd w:val="clear" w:color="auto" w:fill="auto"/>
            <w:hideMark/>
          </w:tcPr>
          <w:p w14:paraId="3DE831AF" w14:textId="77777777" w:rsidR="002E2CCA" w:rsidRPr="006E3A9E" w:rsidRDefault="002E2CCA" w:rsidP="002E2CCA">
            <w:pPr>
              <w:spacing w:after="0" w:line="240" w:lineRule="auto"/>
              <w:jc w:val="center"/>
              <w:rPr>
                <w:rFonts w:ascii="Calibri" w:eastAsia="Times New Roman" w:hAnsi="Calibri" w:cs="Calibri"/>
                <w:b/>
                <w:bCs/>
                <w:sz w:val="24"/>
                <w:szCs w:val="24"/>
                <w:highlight w:val="yellow"/>
                <w:lang w:val="ru-RU"/>
              </w:rPr>
            </w:pPr>
          </w:p>
          <w:p w14:paraId="5A126555" w14:textId="50C73AEF" w:rsidR="002E2CCA" w:rsidRPr="006E3A9E" w:rsidRDefault="002E2CCA" w:rsidP="00D547B7">
            <w:pPr>
              <w:pStyle w:val="Heading2"/>
              <w:rPr>
                <w:highlight w:val="yellow"/>
              </w:rPr>
            </w:pPr>
            <w:bookmarkStart w:id="8" w:name="_Toc47360470"/>
            <w:r w:rsidRPr="006E3A9E">
              <w:t>HOUSING</w:t>
            </w:r>
            <w:bookmarkEnd w:id="8"/>
          </w:p>
          <w:p w14:paraId="24F996B4" w14:textId="77777777" w:rsidR="00A65C1A" w:rsidRPr="006E3A9E" w:rsidRDefault="00A65C1A" w:rsidP="002E2CCA">
            <w:pPr>
              <w:spacing w:after="0" w:line="240" w:lineRule="auto"/>
              <w:jc w:val="center"/>
              <w:rPr>
                <w:rFonts w:ascii="Calibri" w:eastAsia="Times New Roman" w:hAnsi="Calibri" w:cs="Calibri"/>
                <w:b/>
                <w:sz w:val="24"/>
                <w:szCs w:val="24"/>
              </w:rPr>
            </w:pPr>
          </w:p>
          <w:p w14:paraId="161739DB"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ЖИЛЬЕ</w:t>
            </w:r>
          </w:p>
          <w:p w14:paraId="162D9586" w14:textId="21967B01" w:rsidR="00A65C1A" w:rsidRPr="006E3A9E" w:rsidRDefault="00A65C1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6DCDF66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Bills</w:t>
            </w:r>
          </w:p>
        </w:tc>
        <w:tc>
          <w:tcPr>
            <w:tcW w:w="4872" w:type="dxa"/>
            <w:shd w:val="clear" w:color="auto" w:fill="auto"/>
            <w:hideMark/>
          </w:tcPr>
          <w:p w14:paraId="11733E5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Money owed for goods supplied or services rendered.</w:t>
            </w:r>
          </w:p>
        </w:tc>
        <w:tc>
          <w:tcPr>
            <w:tcW w:w="2901" w:type="dxa"/>
            <w:shd w:val="clear" w:color="auto" w:fill="auto"/>
            <w:vAlign w:val="center"/>
          </w:tcPr>
          <w:p w14:paraId="21C71D63" w14:textId="69DB2432"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Счета</w:t>
            </w:r>
          </w:p>
        </w:tc>
      </w:tr>
      <w:tr w:rsidR="006E3A9E" w:rsidRPr="006E3A9E" w14:paraId="5420FFDC" w14:textId="6EBF2B64" w:rsidTr="006E3A9E">
        <w:trPr>
          <w:trHeight w:val="1275"/>
          <w:jc w:val="center"/>
        </w:trPr>
        <w:tc>
          <w:tcPr>
            <w:tcW w:w="2943" w:type="dxa"/>
            <w:vMerge/>
            <w:vAlign w:val="center"/>
            <w:hideMark/>
          </w:tcPr>
          <w:p w14:paraId="2D185D25"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BA128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Housing Maintenance </w:t>
            </w:r>
          </w:p>
        </w:tc>
        <w:tc>
          <w:tcPr>
            <w:tcW w:w="4872" w:type="dxa"/>
            <w:shd w:val="clear" w:color="auto" w:fill="auto"/>
            <w:hideMark/>
          </w:tcPr>
          <w:p w14:paraId="6F66C1A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Maintaining the apartment or home by cleaning and paying the bills.</w:t>
            </w:r>
          </w:p>
        </w:tc>
        <w:tc>
          <w:tcPr>
            <w:tcW w:w="2901" w:type="dxa"/>
            <w:shd w:val="clear" w:color="auto" w:fill="auto"/>
            <w:vAlign w:val="center"/>
          </w:tcPr>
          <w:p w14:paraId="36F07FA8" w14:textId="5E73949E" w:rsidR="0059379A" w:rsidRPr="006E3A9E" w:rsidRDefault="0059379A" w:rsidP="00047EEC">
            <w:pPr>
              <w:spacing w:after="0" w:line="240" w:lineRule="auto"/>
              <w:rPr>
                <w:rFonts w:ascii="Calibri" w:eastAsia="Times New Roman" w:hAnsi="Calibri" w:cs="Calibri"/>
                <w:sz w:val="24"/>
                <w:szCs w:val="24"/>
                <w:lang w:val="ru-RU"/>
              </w:rPr>
            </w:pPr>
            <w:r w:rsidRPr="006E3A9E">
              <w:rPr>
                <w:lang w:val="ru-RU"/>
              </w:rPr>
              <w:t>Содержание жилья</w:t>
            </w:r>
          </w:p>
        </w:tc>
      </w:tr>
      <w:tr w:rsidR="006E3A9E" w:rsidRPr="006E3A9E" w14:paraId="1852A468" w14:textId="435E3243" w:rsidTr="006E3A9E">
        <w:trPr>
          <w:trHeight w:val="2220"/>
          <w:jc w:val="center"/>
        </w:trPr>
        <w:tc>
          <w:tcPr>
            <w:tcW w:w="2943" w:type="dxa"/>
            <w:vMerge/>
            <w:vAlign w:val="center"/>
            <w:hideMark/>
          </w:tcPr>
          <w:p w14:paraId="1104781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37EA8D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Landlord</w:t>
            </w:r>
          </w:p>
        </w:tc>
        <w:tc>
          <w:tcPr>
            <w:tcW w:w="4872" w:type="dxa"/>
            <w:shd w:val="clear" w:color="auto" w:fill="auto"/>
            <w:hideMark/>
          </w:tcPr>
          <w:p w14:paraId="5D1F642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owner of a house, apartment, condominium, land or real estate which is rented or leased to an individual or business.</w:t>
            </w:r>
          </w:p>
        </w:tc>
        <w:tc>
          <w:tcPr>
            <w:tcW w:w="2901" w:type="dxa"/>
            <w:shd w:val="clear" w:color="auto" w:fill="auto"/>
            <w:vAlign w:val="center"/>
          </w:tcPr>
          <w:p w14:paraId="0FBB1334" w14:textId="39B10DB3"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Арендодатель</w:t>
            </w:r>
          </w:p>
        </w:tc>
      </w:tr>
      <w:tr w:rsidR="006E3A9E" w:rsidRPr="006E3A9E" w14:paraId="29287E64" w14:textId="16DC63B9" w:rsidTr="006E3A9E">
        <w:trPr>
          <w:trHeight w:val="1890"/>
          <w:jc w:val="center"/>
        </w:trPr>
        <w:tc>
          <w:tcPr>
            <w:tcW w:w="2943" w:type="dxa"/>
            <w:vMerge/>
            <w:vAlign w:val="center"/>
            <w:hideMark/>
          </w:tcPr>
          <w:p w14:paraId="3579FB01"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39F2B4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Lease agreement</w:t>
            </w:r>
          </w:p>
        </w:tc>
        <w:tc>
          <w:tcPr>
            <w:tcW w:w="4872" w:type="dxa"/>
            <w:shd w:val="clear" w:color="auto" w:fill="auto"/>
            <w:hideMark/>
          </w:tcPr>
          <w:p w14:paraId="2C4D364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contract outlining the terms under which one party agrees to rent property owned by another party.</w:t>
            </w:r>
          </w:p>
        </w:tc>
        <w:tc>
          <w:tcPr>
            <w:tcW w:w="2901" w:type="dxa"/>
            <w:shd w:val="clear" w:color="auto" w:fill="auto"/>
            <w:vAlign w:val="center"/>
          </w:tcPr>
          <w:p w14:paraId="1FEA5BAB" w14:textId="58675B4D"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Договор аренды</w:t>
            </w:r>
          </w:p>
        </w:tc>
      </w:tr>
      <w:tr w:rsidR="006E3A9E" w:rsidRPr="006E3A9E" w14:paraId="7285DC4A" w14:textId="7CCB7015" w:rsidTr="006E3A9E">
        <w:trPr>
          <w:trHeight w:val="1260"/>
          <w:jc w:val="center"/>
        </w:trPr>
        <w:tc>
          <w:tcPr>
            <w:tcW w:w="2943" w:type="dxa"/>
            <w:vMerge/>
            <w:vAlign w:val="center"/>
            <w:hideMark/>
          </w:tcPr>
          <w:p w14:paraId="11857D1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91C04F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Management company</w:t>
            </w:r>
          </w:p>
        </w:tc>
        <w:tc>
          <w:tcPr>
            <w:tcW w:w="4872" w:type="dxa"/>
            <w:shd w:val="clear" w:color="auto" w:fill="auto"/>
            <w:hideMark/>
          </w:tcPr>
          <w:p w14:paraId="52F7410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company that manages a property, such as an apartment building.</w:t>
            </w:r>
          </w:p>
        </w:tc>
        <w:tc>
          <w:tcPr>
            <w:tcW w:w="2901" w:type="dxa"/>
            <w:shd w:val="clear" w:color="auto" w:fill="auto"/>
            <w:vAlign w:val="center"/>
          </w:tcPr>
          <w:p w14:paraId="2397C1FA" w14:textId="1026798F"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Управляющая компания</w:t>
            </w:r>
          </w:p>
        </w:tc>
      </w:tr>
      <w:tr w:rsidR="006E3A9E" w:rsidRPr="006E3A9E" w14:paraId="4F2DEED8" w14:textId="0FF9607A" w:rsidTr="006E3A9E">
        <w:trPr>
          <w:trHeight w:val="2205"/>
          <w:jc w:val="center"/>
        </w:trPr>
        <w:tc>
          <w:tcPr>
            <w:tcW w:w="2943" w:type="dxa"/>
            <w:vMerge/>
            <w:vAlign w:val="center"/>
            <w:hideMark/>
          </w:tcPr>
          <w:p w14:paraId="1460F8AC"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730A6A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Mortgage</w:t>
            </w:r>
          </w:p>
        </w:tc>
        <w:tc>
          <w:tcPr>
            <w:tcW w:w="4872" w:type="dxa"/>
            <w:shd w:val="clear" w:color="auto" w:fill="auto"/>
            <w:hideMark/>
          </w:tcPr>
          <w:p w14:paraId="5075B85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legal agreement by which a bank or other creditor lends money at interest in exchange for taking title of the debtor's property.</w:t>
            </w:r>
          </w:p>
        </w:tc>
        <w:tc>
          <w:tcPr>
            <w:tcW w:w="2901" w:type="dxa"/>
            <w:shd w:val="clear" w:color="auto" w:fill="auto"/>
            <w:vAlign w:val="center"/>
          </w:tcPr>
          <w:p w14:paraId="6CF6D4D3" w14:textId="2F121B99"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Ипотечный кредит</w:t>
            </w:r>
          </w:p>
        </w:tc>
      </w:tr>
      <w:tr w:rsidR="006E3A9E" w:rsidRPr="006E3A9E" w14:paraId="455653E6" w14:textId="544F9ECF" w:rsidTr="006E3A9E">
        <w:trPr>
          <w:trHeight w:val="1575"/>
          <w:jc w:val="center"/>
        </w:trPr>
        <w:tc>
          <w:tcPr>
            <w:tcW w:w="2943" w:type="dxa"/>
            <w:vMerge/>
            <w:vAlign w:val="center"/>
            <w:hideMark/>
          </w:tcPr>
          <w:p w14:paraId="3030BD5F"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8DDA46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Notice of eviction</w:t>
            </w:r>
          </w:p>
        </w:tc>
        <w:tc>
          <w:tcPr>
            <w:tcW w:w="4872" w:type="dxa"/>
            <w:shd w:val="clear" w:color="auto" w:fill="auto"/>
            <w:hideMark/>
          </w:tcPr>
          <w:p w14:paraId="49F7DFE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official note informing a tenant of their removal from rental property by the landlord.</w:t>
            </w:r>
          </w:p>
        </w:tc>
        <w:tc>
          <w:tcPr>
            <w:tcW w:w="2901" w:type="dxa"/>
            <w:shd w:val="clear" w:color="auto" w:fill="auto"/>
            <w:vAlign w:val="center"/>
          </w:tcPr>
          <w:p w14:paraId="0D8C444B" w14:textId="64B97C5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Уведомление о выселении</w:t>
            </w:r>
          </w:p>
        </w:tc>
      </w:tr>
      <w:tr w:rsidR="006E3A9E" w:rsidRPr="006E3A9E" w14:paraId="1187A06F" w14:textId="5924A399" w:rsidTr="006E3A9E">
        <w:trPr>
          <w:trHeight w:val="1260"/>
          <w:jc w:val="center"/>
        </w:trPr>
        <w:tc>
          <w:tcPr>
            <w:tcW w:w="2943" w:type="dxa"/>
            <w:vMerge/>
            <w:vAlign w:val="center"/>
            <w:hideMark/>
          </w:tcPr>
          <w:p w14:paraId="1BDD7F5D"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6BE05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Rent</w:t>
            </w:r>
          </w:p>
        </w:tc>
        <w:tc>
          <w:tcPr>
            <w:tcW w:w="4872" w:type="dxa"/>
            <w:shd w:val="clear" w:color="auto" w:fill="auto"/>
            <w:hideMark/>
          </w:tcPr>
          <w:p w14:paraId="148A1D0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tenant's regular payment to a landlord for the use of property or land.</w:t>
            </w:r>
          </w:p>
        </w:tc>
        <w:tc>
          <w:tcPr>
            <w:tcW w:w="2901" w:type="dxa"/>
            <w:shd w:val="clear" w:color="auto" w:fill="auto"/>
            <w:vAlign w:val="center"/>
          </w:tcPr>
          <w:p w14:paraId="6DA500D1" w14:textId="3AE42BEA"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Арендная плата</w:t>
            </w:r>
          </w:p>
        </w:tc>
      </w:tr>
      <w:tr w:rsidR="006E3A9E" w:rsidRPr="006E3A9E" w14:paraId="1F740A8B" w14:textId="6E1D42C4" w:rsidTr="006E3A9E">
        <w:trPr>
          <w:trHeight w:val="1890"/>
          <w:jc w:val="center"/>
        </w:trPr>
        <w:tc>
          <w:tcPr>
            <w:tcW w:w="2943" w:type="dxa"/>
            <w:vMerge/>
            <w:vAlign w:val="center"/>
            <w:hideMark/>
          </w:tcPr>
          <w:p w14:paraId="1B227979"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49AE4C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Renter's insurance</w:t>
            </w:r>
          </w:p>
        </w:tc>
        <w:tc>
          <w:tcPr>
            <w:tcW w:w="4872" w:type="dxa"/>
            <w:shd w:val="clear" w:color="auto" w:fill="auto"/>
            <w:hideMark/>
          </w:tcPr>
          <w:p w14:paraId="1548A87A" w14:textId="743D2F68"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insurance that protects against losses to the tenant's personal property within the rented property.</w:t>
            </w:r>
          </w:p>
        </w:tc>
        <w:tc>
          <w:tcPr>
            <w:tcW w:w="2901" w:type="dxa"/>
            <w:shd w:val="clear" w:color="auto" w:fill="auto"/>
            <w:vAlign w:val="center"/>
          </w:tcPr>
          <w:p w14:paraId="73974852" w14:textId="5E7571B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Страховка арендатора</w:t>
            </w:r>
          </w:p>
        </w:tc>
      </w:tr>
      <w:tr w:rsidR="006E3A9E" w:rsidRPr="006E3A9E" w14:paraId="4F9E3374" w14:textId="0DBE5A05" w:rsidTr="006E3A9E">
        <w:trPr>
          <w:trHeight w:val="1260"/>
          <w:jc w:val="center"/>
        </w:trPr>
        <w:tc>
          <w:tcPr>
            <w:tcW w:w="2943" w:type="dxa"/>
            <w:vMerge/>
            <w:vAlign w:val="center"/>
            <w:hideMark/>
          </w:tcPr>
          <w:p w14:paraId="41C52F24"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4AE5E3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Subletting</w:t>
            </w:r>
          </w:p>
        </w:tc>
        <w:tc>
          <w:tcPr>
            <w:tcW w:w="4872" w:type="dxa"/>
            <w:shd w:val="clear" w:color="auto" w:fill="auto"/>
            <w:hideMark/>
          </w:tcPr>
          <w:p w14:paraId="7060E0D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When a renter leases or rents all or part of their apartment to another renter.</w:t>
            </w:r>
          </w:p>
        </w:tc>
        <w:tc>
          <w:tcPr>
            <w:tcW w:w="2901" w:type="dxa"/>
            <w:shd w:val="clear" w:color="auto" w:fill="auto"/>
            <w:vAlign w:val="center"/>
          </w:tcPr>
          <w:p w14:paraId="5A901867" w14:textId="5A98852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Субаренда</w:t>
            </w:r>
          </w:p>
        </w:tc>
      </w:tr>
      <w:tr w:rsidR="006E3A9E" w:rsidRPr="006E3A9E" w14:paraId="331678BC" w14:textId="65051629" w:rsidTr="006E3A9E">
        <w:trPr>
          <w:trHeight w:val="945"/>
          <w:jc w:val="center"/>
        </w:trPr>
        <w:tc>
          <w:tcPr>
            <w:tcW w:w="2943" w:type="dxa"/>
            <w:vMerge/>
            <w:vAlign w:val="center"/>
            <w:hideMark/>
          </w:tcPr>
          <w:p w14:paraId="0328CE86"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F8794F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Tenant</w:t>
            </w:r>
          </w:p>
        </w:tc>
        <w:tc>
          <w:tcPr>
            <w:tcW w:w="4872" w:type="dxa"/>
            <w:shd w:val="clear" w:color="auto" w:fill="auto"/>
            <w:hideMark/>
          </w:tcPr>
          <w:p w14:paraId="1F69A61D" w14:textId="10494CBA"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person who rents property from a landlord.</w:t>
            </w:r>
          </w:p>
        </w:tc>
        <w:tc>
          <w:tcPr>
            <w:tcW w:w="2901" w:type="dxa"/>
            <w:shd w:val="clear" w:color="auto" w:fill="auto"/>
            <w:vAlign w:val="center"/>
          </w:tcPr>
          <w:p w14:paraId="0F300E92" w14:textId="2838CC76"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Арендатор</w:t>
            </w:r>
          </w:p>
        </w:tc>
      </w:tr>
      <w:tr w:rsidR="006E3A9E" w:rsidRPr="006E3A9E" w14:paraId="7B43FBD1" w14:textId="41ABAB30" w:rsidTr="006E3A9E">
        <w:trPr>
          <w:trHeight w:val="945"/>
          <w:jc w:val="center"/>
        </w:trPr>
        <w:tc>
          <w:tcPr>
            <w:tcW w:w="2943" w:type="dxa"/>
            <w:vMerge/>
            <w:vAlign w:val="center"/>
            <w:hideMark/>
          </w:tcPr>
          <w:p w14:paraId="002281BE"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6D8076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Trespass</w:t>
            </w:r>
          </w:p>
        </w:tc>
        <w:tc>
          <w:tcPr>
            <w:tcW w:w="4872" w:type="dxa"/>
            <w:shd w:val="clear" w:color="auto" w:fill="auto"/>
            <w:hideMark/>
          </w:tcPr>
          <w:p w14:paraId="68A0C8C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Entering land or property without permission.</w:t>
            </w:r>
          </w:p>
        </w:tc>
        <w:tc>
          <w:tcPr>
            <w:tcW w:w="2901" w:type="dxa"/>
            <w:shd w:val="clear" w:color="auto" w:fill="auto"/>
            <w:vAlign w:val="center"/>
          </w:tcPr>
          <w:p w14:paraId="71D33A75" w14:textId="2608938D"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Вторжение на личную территорию</w:t>
            </w:r>
          </w:p>
        </w:tc>
      </w:tr>
      <w:tr w:rsidR="006E3A9E" w:rsidRPr="006E3A9E" w14:paraId="10835824" w14:textId="4F769B88" w:rsidTr="006E3A9E">
        <w:trPr>
          <w:trHeight w:val="1905"/>
          <w:jc w:val="center"/>
        </w:trPr>
        <w:tc>
          <w:tcPr>
            <w:tcW w:w="2943" w:type="dxa"/>
            <w:vMerge/>
            <w:vAlign w:val="center"/>
            <w:hideMark/>
          </w:tcPr>
          <w:p w14:paraId="7A208C97"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DBE6CD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Utilities</w:t>
            </w:r>
          </w:p>
        </w:tc>
        <w:tc>
          <w:tcPr>
            <w:tcW w:w="4872" w:type="dxa"/>
            <w:shd w:val="clear" w:color="auto" w:fill="auto"/>
            <w:hideMark/>
          </w:tcPr>
          <w:p w14:paraId="1D639622" w14:textId="2FCBA74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service such as electricity, gas, or water provided by a public utility company, for which one must pay a monthly bill.</w:t>
            </w:r>
          </w:p>
        </w:tc>
        <w:tc>
          <w:tcPr>
            <w:tcW w:w="2901" w:type="dxa"/>
            <w:shd w:val="clear" w:color="auto" w:fill="auto"/>
            <w:vAlign w:val="center"/>
          </w:tcPr>
          <w:p w14:paraId="14398228" w14:textId="3211430B"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Коммунальные услуги</w:t>
            </w:r>
          </w:p>
        </w:tc>
      </w:tr>
    </w:tbl>
    <w:p w14:paraId="1E9DAE63"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30D0DFD8" w14:textId="311B6553" w:rsidTr="006E3A9E">
        <w:trPr>
          <w:trHeight w:val="2850"/>
          <w:jc w:val="center"/>
        </w:trPr>
        <w:tc>
          <w:tcPr>
            <w:tcW w:w="2943" w:type="dxa"/>
            <w:vMerge w:val="restart"/>
            <w:shd w:val="clear" w:color="auto" w:fill="auto"/>
            <w:hideMark/>
          </w:tcPr>
          <w:p w14:paraId="5AA4DF4D"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2EB72A7E" w14:textId="07B92818" w:rsidR="002E2CCA" w:rsidRPr="006E3A9E" w:rsidRDefault="002E2CCA" w:rsidP="00D547B7">
            <w:pPr>
              <w:pStyle w:val="Heading2"/>
            </w:pPr>
            <w:bookmarkStart w:id="9" w:name="_Toc47360471"/>
            <w:r w:rsidRPr="006E3A9E">
              <w:t>HEALTH/</w:t>
            </w:r>
            <w:r w:rsidRPr="006E3A9E">
              <w:br/>
              <w:t>HYGIENE</w:t>
            </w:r>
            <w:bookmarkEnd w:id="9"/>
          </w:p>
          <w:p w14:paraId="6511F1D0" w14:textId="77777777" w:rsidR="00A65C1A" w:rsidRPr="006E3A9E" w:rsidRDefault="00A65C1A" w:rsidP="002E2CCA">
            <w:pPr>
              <w:spacing w:after="0" w:line="240" w:lineRule="auto"/>
              <w:jc w:val="center"/>
              <w:rPr>
                <w:rFonts w:ascii="Calibri" w:eastAsia="Times New Roman" w:hAnsi="Calibri" w:cs="Calibri"/>
                <w:b/>
                <w:sz w:val="24"/>
                <w:szCs w:val="24"/>
              </w:rPr>
            </w:pPr>
          </w:p>
          <w:p w14:paraId="7C76B6D0"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ЗДОРОВЬЕ/</w:t>
            </w:r>
            <w:r w:rsidRPr="006E3A9E">
              <w:rPr>
                <w:rFonts w:ascii="Calibri" w:eastAsia="Times New Roman" w:hAnsi="Calibri" w:cs="Calibri"/>
                <w:b/>
                <w:bCs/>
                <w:sz w:val="24"/>
                <w:szCs w:val="24"/>
              </w:rPr>
              <w:br/>
            </w:r>
            <w:r w:rsidRPr="006E3A9E">
              <w:rPr>
                <w:rFonts w:ascii="Calibri" w:eastAsia="Times New Roman" w:hAnsi="Calibri" w:cs="Calibri"/>
                <w:b/>
                <w:sz w:val="24"/>
              </w:rPr>
              <w:t>ГИГИЕНА</w:t>
            </w:r>
          </w:p>
          <w:p w14:paraId="3F6A7EBC" w14:textId="43E5E1BD" w:rsidR="00A65C1A" w:rsidRPr="006E3A9E" w:rsidRDefault="00A65C1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738CBCC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Children's Health Insurance Program (CHIP)</w:t>
            </w:r>
          </w:p>
        </w:tc>
        <w:tc>
          <w:tcPr>
            <w:tcW w:w="4872" w:type="dxa"/>
            <w:shd w:val="clear" w:color="auto" w:fill="auto"/>
            <w:hideMark/>
          </w:tcPr>
          <w:p w14:paraId="7932E6E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This plan provides medical coverage for individuals under age 19 whose parents earn too much income to qualify for Medicaid, but not enough to pay for private coverage. </w:t>
            </w:r>
          </w:p>
        </w:tc>
        <w:tc>
          <w:tcPr>
            <w:tcW w:w="2901" w:type="dxa"/>
            <w:shd w:val="clear" w:color="auto" w:fill="auto"/>
            <w:vAlign w:val="center"/>
          </w:tcPr>
          <w:p w14:paraId="030AF7EC" w14:textId="22E6F1F8"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Программа медицинского страхования детей (</w:t>
            </w:r>
            <w:r w:rsidRPr="006E3A9E">
              <w:rPr>
                <w:rFonts w:ascii="Calibri" w:eastAsia="Times New Roman" w:hAnsi="Calibri" w:cs="Calibri"/>
                <w:sz w:val="24"/>
              </w:rPr>
              <w:t>CHIP</w:t>
            </w:r>
            <w:r w:rsidRPr="006E3A9E">
              <w:rPr>
                <w:rFonts w:ascii="Calibri" w:eastAsia="Times New Roman" w:hAnsi="Calibri" w:cs="Calibri"/>
                <w:sz w:val="24"/>
                <w:lang w:val="ru-RU"/>
              </w:rPr>
              <w:t>)</w:t>
            </w:r>
          </w:p>
        </w:tc>
      </w:tr>
      <w:tr w:rsidR="006E3A9E" w:rsidRPr="006E3A9E" w14:paraId="46EDAF92" w14:textId="56D5D93F" w:rsidTr="006E3A9E">
        <w:trPr>
          <w:trHeight w:val="1890"/>
          <w:jc w:val="center"/>
        </w:trPr>
        <w:tc>
          <w:tcPr>
            <w:tcW w:w="2943" w:type="dxa"/>
            <w:vMerge/>
            <w:vAlign w:val="center"/>
            <w:hideMark/>
          </w:tcPr>
          <w:p w14:paraId="582836A9"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9C5DF6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Community clinics and health centers</w:t>
            </w:r>
          </w:p>
        </w:tc>
        <w:tc>
          <w:tcPr>
            <w:tcW w:w="4872" w:type="dxa"/>
            <w:shd w:val="clear" w:color="auto" w:fill="auto"/>
            <w:hideMark/>
          </w:tcPr>
          <w:p w14:paraId="5717CBAE"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Provide basic health services and health counseling. Some provide dental care and eye examinations.</w:t>
            </w:r>
          </w:p>
        </w:tc>
        <w:tc>
          <w:tcPr>
            <w:tcW w:w="2901" w:type="dxa"/>
            <w:shd w:val="clear" w:color="auto" w:fill="auto"/>
            <w:vAlign w:val="center"/>
          </w:tcPr>
          <w:p w14:paraId="64FC2EC9" w14:textId="10DD8300"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Общественные больницы и центры здоровья</w:t>
            </w:r>
          </w:p>
        </w:tc>
      </w:tr>
      <w:tr w:rsidR="006E3A9E" w:rsidRPr="006E3A9E" w14:paraId="203E8AA8" w14:textId="399BD140" w:rsidTr="006E3A9E">
        <w:trPr>
          <w:trHeight w:val="1575"/>
          <w:jc w:val="center"/>
        </w:trPr>
        <w:tc>
          <w:tcPr>
            <w:tcW w:w="2943" w:type="dxa"/>
            <w:vMerge/>
            <w:vAlign w:val="center"/>
            <w:hideMark/>
          </w:tcPr>
          <w:p w14:paraId="27755A51"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C16ACF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Confidentiality</w:t>
            </w:r>
          </w:p>
        </w:tc>
        <w:tc>
          <w:tcPr>
            <w:tcW w:w="4872" w:type="dxa"/>
            <w:shd w:val="clear" w:color="auto" w:fill="auto"/>
            <w:hideMark/>
          </w:tcPr>
          <w:p w14:paraId="6CF5796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right of an individual to have personal, identifiable medical information kept private. </w:t>
            </w:r>
          </w:p>
        </w:tc>
        <w:tc>
          <w:tcPr>
            <w:tcW w:w="2901" w:type="dxa"/>
            <w:shd w:val="clear" w:color="auto" w:fill="auto"/>
            <w:vAlign w:val="center"/>
          </w:tcPr>
          <w:p w14:paraId="29B7643C" w14:textId="1CF74A8E"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Конфиденциальность</w:t>
            </w:r>
          </w:p>
        </w:tc>
      </w:tr>
      <w:tr w:rsidR="006E3A9E" w:rsidRPr="006E3A9E" w14:paraId="75DAC180" w14:textId="7B8D1F6B" w:rsidTr="006E3A9E">
        <w:trPr>
          <w:trHeight w:val="1575"/>
          <w:jc w:val="center"/>
        </w:trPr>
        <w:tc>
          <w:tcPr>
            <w:tcW w:w="2943" w:type="dxa"/>
            <w:vMerge/>
            <w:vAlign w:val="center"/>
            <w:hideMark/>
          </w:tcPr>
          <w:p w14:paraId="1A5A11CC"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C696C8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Emergency room</w:t>
            </w:r>
          </w:p>
        </w:tc>
        <w:tc>
          <w:tcPr>
            <w:tcW w:w="4872" w:type="dxa"/>
            <w:shd w:val="clear" w:color="auto" w:fill="auto"/>
            <w:hideMark/>
          </w:tcPr>
          <w:p w14:paraId="4374E0A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department of a hospital that provides immediate treatment for acute illnesses and trauma.</w:t>
            </w:r>
          </w:p>
        </w:tc>
        <w:tc>
          <w:tcPr>
            <w:tcW w:w="2901" w:type="dxa"/>
            <w:shd w:val="clear" w:color="auto" w:fill="auto"/>
            <w:vAlign w:val="center"/>
          </w:tcPr>
          <w:p w14:paraId="6FFB52F7" w14:textId="55F3DBDD"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​Отделение неотложной помощи</w:t>
            </w:r>
          </w:p>
        </w:tc>
      </w:tr>
      <w:tr w:rsidR="006E3A9E" w:rsidRPr="006E3A9E" w14:paraId="1BDCB647" w14:textId="17AABAC1" w:rsidTr="006E3A9E">
        <w:trPr>
          <w:trHeight w:val="2205"/>
          <w:jc w:val="center"/>
        </w:trPr>
        <w:tc>
          <w:tcPr>
            <w:tcW w:w="2943" w:type="dxa"/>
            <w:vMerge/>
            <w:vAlign w:val="center"/>
            <w:hideMark/>
          </w:tcPr>
          <w:p w14:paraId="643E481B"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461105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Family planning</w:t>
            </w:r>
          </w:p>
        </w:tc>
        <w:tc>
          <w:tcPr>
            <w:tcW w:w="4872" w:type="dxa"/>
            <w:shd w:val="clear" w:color="auto" w:fill="auto"/>
            <w:hideMark/>
          </w:tcPr>
          <w:p w14:paraId="5ABCE65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Family planning allows people to attain their desired number of children and determine the spacing of pregnancies.</w:t>
            </w:r>
          </w:p>
        </w:tc>
        <w:tc>
          <w:tcPr>
            <w:tcW w:w="2901" w:type="dxa"/>
            <w:shd w:val="clear" w:color="auto" w:fill="auto"/>
            <w:vAlign w:val="center"/>
          </w:tcPr>
          <w:p w14:paraId="0BCB3CAF" w14:textId="0746828F"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Планирование семьи</w:t>
            </w:r>
          </w:p>
        </w:tc>
      </w:tr>
      <w:tr w:rsidR="006E3A9E" w:rsidRPr="006E3A9E" w14:paraId="18953D0E" w14:textId="2B76898F" w:rsidTr="006E3A9E">
        <w:trPr>
          <w:trHeight w:val="1260"/>
          <w:jc w:val="center"/>
        </w:trPr>
        <w:tc>
          <w:tcPr>
            <w:tcW w:w="2943" w:type="dxa"/>
            <w:vMerge/>
            <w:vAlign w:val="center"/>
            <w:hideMark/>
          </w:tcPr>
          <w:p w14:paraId="4E974125"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AB0AC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Health Insurance</w:t>
            </w:r>
          </w:p>
        </w:tc>
        <w:tc>
          <w:tcPr>
            <w:tcW w:w="4872" w:type="dxa"/>
            <w:shd w:val="clear" w:color="auto" w:fill="auto"/>
            <w:hideMark/>
          </w:tcPr>
          <w:p w14:paraId="0BC8273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Insurance coverage that pays for medical and surgical expenses.</w:t>
            </w:r>
          </w:p>
        </w:tc>
        <w:tc>
          <w:tcPr>
            <w:tcW w:w="2901" w:type="dxa"/>
            <w:shd w:val="clear" w:color="auto" w:fill="auto"/>
            <w:vAlign w:val="center"/>
          </w:tcPr>
          <w:p w14:paraId="7D880E95" w14:textId="370B5030"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Медицинское страхование</w:t>
            </w:r>
          </w:p>
        </w:tc>
      </w:tr>
      <w:tr w:rsidR="006E3A9E" w:rsidRPr="006E3A9E" w14:paraId="34F192BB" w14:textId="67A46FF3" w:rsidTr="006E3A9E">
        <w:trPr>
          <w:trHeight w:val="2205"/>
          <w:jc w:val="center"/>
        </w:trPr>
        <w:tc>
          <w:tcPr>
            <w:tcW w:w="2943" w:type="dxa"/>
            <w:vMerge/>
            <w:vAlign w:val="center"/>
            <w:hideMark/>
          </w:tcPr>
          <w:p w14:paraId="3053EDEC"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EDB342E"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Immunization</w:t>
            </w:r>
          </w:p>
        </w:tc>
        <w:tc>
          <w:tcPr>
            <w:tcW w:w="4872" w:type="dxa"/>
            <w:shd w:val="clear" w:color="auto" w:fill="auto"/>
            <w:hideMark/>
          </w:tcPr>
          <w:p w14:paraId="5A6D7A1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whereby a person is made immune or resistant to an infectious disease, typically by the administration of a vaccine.</w:t>
            </w:r>
          </w:p>
        </w:tc>
        <w:tc>
          <w:tcPr>
            <w:tcW w:w="2901" w:type="dxa"/>
            <w:shd w:val="clear" w:color="auto" w:fill="auto"/>
            <w:vAlign w:val="center"/>
          </w:tcPr>
          <w:p w14:paraId="5C445C8D" w14:textId="77777777" w:rsidR="002E2CCA" w:rsidRPr="006E3A9E" w:rsidRDefault="002E2CCA" w:rsidP="00047EEC">
            <w:pPr>
              <w:spacing w:after="0" w:line="240" w:lineRule="auto"/>
              <w:rPr>
                <w:rFonts w:ascii="Calibri" w:eastAsia="Times New Roman" w:hAnsi="Calibri" w:cs="Calibri"/>
                <w:sz w:val="24"/>
              </w:rPr>
            </w:pPr>
            <w:r w:rsidRPr="006E3A9E">
              <w:rPr>
                <w:rFonts w:ascii="Calibri" w:eastAsia="Times New Roman" w:hAnsi="Calibri" w:cs="Calibri"/>
                <w:sz w:val="24"/>
              </w:rPr>
              <w:t>Иммунизация</w:t>
            </w:r>
          </w:p>
          <w:p w14:paraId="2A67A701" w14:textId="4D735302" w:rsidR="00D070EC" w:rsidRPr="006E3A9E" w:rsidRDefault="00D070EC" w:rsidP="00047EEC">
            <w:pPr>
              <w:spacing w:after="0" w:line="240" w:lineRule="auto"/>
              <w:rPr>
                <w:rFonts w:ascii="Calibri" w:eastAsia="Times New Roman" w:hAnsi="Calibri" w:cs="Calibri"/>
                <w:sz w:val="24"/>
                <w:szCs w:val="24"/>
              </w:rPr>
            </w:pPr>
          </w:p>
        </w:tc>
      </w:tr>
      <w:tr w:rsidR="006E3A9E" w:rsidRPr="006E3A9E" w14:paraId="295BDC10" w14:textId="657E9027" w:rsidTr="006E3A9E">
        <w:trPr>
          <w:trHeight w:val="1260"/>
          <w:jc w:val="center"/>
        </w:trPr>
        <w:tc>
          <w:tcPr>
            <w:tcW w:w="2943" w:type="dxa"/>
            <w:vMerge/>
            <w:vAlign w:val="center"/>
            <w:hideMark/>
          </w:tcPr>
          <w:p w14:paraId="3296E9A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28D62D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Immunization records </w:t>
            </w:r>
          </w:p>
        </w:tc>
        <w:tc>
          <w:tcPr>
            <w:tcW w:w="4872" w:type="dxa"/>
            <w:shd w:val="clear" w:color="auto" w:fill="auto"/>
            <w:hideMark/>
          </w:tcPr>
          <w:p w14:paraId="6516738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comprehensive timeline of all vaccinations a patient has received. </w:t>
            </w:r>
          </w:p>
        </w:tc>
        <w:tc>
          <w:tcPr>
            <w:tcW w:w="2901" w:type="dxa"/>
            <w:shd w:val="clear" w:color="auto" w:fill="auto"/>
            <w:vAlign w:val="center"/>
          </w:tcPr>
          <w:p w14:paraId="436D0A40" w14:textId="03AD1988" w:rsidR="002E2CCA" w:rsidRPr="006E3A9E" w:rsidRDefault="00D070EC" w:rsidP="00047EEC">
            <w:pPr>
              <w:spacing w:after="0" w:line="240" w:lineRule="auto"/>
              <w:rPr>
                <w:rFonts w:ascii="Calibri" w:eastAsia="Times New Roman" w:hAnsi="Calibri" w:cs="Calibri"/>
                <w:sz w:val="24"/>
                <w:szCs w:val="24"/>
                <w:lang w:val="ru-RU"/>
              </w:rPr>
            </w:pPr>
            <w:r w:rsidRPr="006E3A9E">
              <w:rPr>
                <w:lang w:val="ru-RU"/>
              </w:rPr>
              <w:t xml:space="preserve">Записи о прививках </w:t>
            </w:r>
          </w:p>
        </w:tc>
      </w:tr>
      <w:tr w:rsidR="006E3A9E" w:rsidRPr="006E3A9E" w14:paraId="15561ACE" w14:textId="492F0A2C" w:rsidTr="006E3A9E">
        <w:trPr>
          <w:trHeight w:val="330"/>
          <w:jc w:val="center"/>
        </w:trPr>
        <w:tc>
          <w:tcPr>
            <w:tcW w:w="2943" w:type="dxa"/>
            <w:vMerge/>
            <w:vAlign w:val="center"/>
            <w:hideMark/>
          </w:tcPr>
          <w:p w14:paraId="4416249C"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20874380" w14:textId="7AC5B20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Initial health/medical screening</w:t>
            </w:r>
          </w:p>
        </w:tc>
        <w:tc>
          <w:tcPr>
            <w:tcW w:w="4872" w:type="dxa"/>
            <w:shd w:val="clear" w:color="auto" w:fill="auto"/>
            <w:hideMark/>
          </w:tcPr>
          <w:p w14:paraId="00353C47" w14:textId="7D338307" w:rsidR="002E2CCA" w:rsidRPr="006E3A9E" w:rsidRDefault="002E2CCA" w:rsidP="002E2CCA">
            <w:pPr>
              <w:pStyle w:val="CommentText"/>
              <w:rPr>
                <w:rFonts w:ascii="Calibri" w:eastAsia="Times New Roman" w:hAnsi="Calibri" w:cs="Calibri"/>
                <w:sz w:val="24"/>
                <w:szCs w:val="24"/>
              </w:rPr>
            </w:pPr>
            <w:r w:rsidRPr="006E3A9E">
              <w:rPr>
                <w:rFonts w:ascii="Calibri" w:eastAsia="Times New Roman" w:hAnsi="Calibri" w:cs="Calibri"/>
                <w:sz w:val="24"/>
                <w:szCs w:val="24"/>
              </w:rPr>
              <w:t>The first medical appointment a refugee receives after arrival in the United States, usually within the first month, which establishes a connection to health services in case of further need.</w:t>
            </w:r>
          </w:p>
        </w:tc>
        <w:tc>
          <w:tcPr>
            <w:tcW w:w="2901" w:type="dxa"/>
            <w:shd w:val="clear" w:color="auto" w:fill="auto"/>
            <w:vAlign w:val="center"/>
          </w:tcPr>
          <w:p w14:paraId="2CA61A6B" w14:textId="50F32E50"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Медицинское обследование по прибытию</w:t>
            </w:r>
          </w:p>
        </w:tc>
      </w:tr>
      <w:tr w:rsidR="006E3A9E" w:rsidRPr="006E3A9E" w14:paraId="633754D5" w14:textId="7B504BF1" w:rsidTr="006E3A9E">
        <w:trPr>
          <w:trHeight w:val="1890"/>
          <w:jc w:val="center"/>
        </w:trPr>
        <w:tc>
          <w:tcPr>
            <w:tcW w:w="2943" w:type="dxa"/>
            <w:vMerge/>
            <w:vAlign w:val="center"/>
            <w:hideMark/>
          </w:tcPr>
          <w:p w14:paraId="234F0E5B"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AE67FC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Medicaid</w:t>
            </w:r>
          </w:p>
        </w:tc>
        <w:tc>
          <w:tcPr>
            <w:tcW w:w="4872" w:type="dxa"/>
            <w:shd w:val="clear" w:color="auto" w:fill="auto"/>
            <w:hideMark/>
          </w:tcPr>
          <w:p w14:paraId="67C09C4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 program that</w:t>
            </w:r>
            <w:r w:rsidRPr="006E3A9E">
              <w:rPr>
                <w:rFonts w:ascii="Calibri" w:eastAsia="Times New Roman" w:hAnsi="Calibri" w:cs="Calibri"/>
                <w:sz w:val="24"/>
                <w:szCs w:val="24"/>
              </w:rPr>
              <w:br/>
              <w:t>provides health insurance coverage to</w:t>
            </w:r>
            <w:r w:rsidRPr="006E3A9E">
              <w:rPr>
                <w:rFonts w:ascii="Calibri" w:eastAsia="Times New Roman" w:hAnsi="Calibri" w:cs="Calibri"/>
                <w:sz w:val="24"/>
                <w:szCs w:val="24"/>
              </w:rPr>
              <w:br/>
              <w:t>low-income people who qualify.</w:t>
            </w:r>
          </w:p>
        </w:tc>
        <w:tc>
          <w:tcPr>
            <w:tcW w:w="2901" w:type="dxa"/>
            <w:shd w:val="clear" w:color="auto" w:fill="auto"/>
            <w:vAlign w:val="center"/>
          </w:tcPr>
          <w:p w14:paraId="527E4AEB" w14:textId="1C449C57"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Медицинская страховка малообеспеченным</w:t>
            </w:r>
          </w:p>
        </w:tc>
      </w:tr>
      <w:tr w:rsidR="006E3A9E" w:rsidRPr="006E3A9E" w14:paraId="0B86A1AE" w14:textId="0782AD01" w:rsidTr="006E3A9E">
        <w:trPr>
          <w:trHeight w:val="2520"/>
          <w:jc w:val="center"/>
        </w:trPr>
        <w:tc>
          <w:tcPr>
            <w:tcW w:w="2943" w:type="dxa"/>
            <w:vMerge/>
            <w:vAlign w:val="center"/>
            <w:hideMark/>
          </w:tcPr>
          <w:p w14:paraId="369339C4"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91BE24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Medicare</w:t>
            </w:r>
          </w:p>
        </w:tc>
        <w:tc>
          <w:tcPr>
            <w:tcW w:w="4872" w:type="dxa"/>
            <w:shd w:val="clear" w:color="auto" w:fill="auto"/>
            <w:hideMark/>
          </w:tcPr>
          <w:p w14:paraId="4DC4A1F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government program that provides health insurance coverage to people over the age of 65, and people under 65 with certain disabilities.</w:t>
            </w:r>
          </w:p>
        </w:tc>
        <w:tc>
          <w:tcPr>
            <w:tcW w:w="2901" w:type="dxa"/>
            <w:shd w:val="clear" w:color="auto" w:fill="auto"/>
            <w:vAlign w:val="center"/>
          </w:tcPr>
          <w:p w14:paraId="3B33C5A6" w14:textId="64137EC9"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Медицинская страховка нетрудоспособным</w:t>
            </w:r>
          </w:p>
        </w:tc>
      </w:tr>
      <w:tr w:rsidR="006E3A9E" w:rsidRPr="006E3A9E" w14:paraId="74F35F11" w14:textId="4C323351" w:rsidTr="006E3A9E">
        <w:trPr>
          <w:trHeight w:val="1575"/>
          <w:jc w:val="center"/>
        </w:trPr>
        <w:tc>
          <w:tcPr>
            <w:tcW w:w="2943" w:type="dxa"/>
            <w:vMerge/>
            <w:vAlign w:val="center"/>
            <w:hideMark/>
          </w:tcPr>
          <w:p w14:paraId="46F549FB"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23FDB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Mental health care</w:t>
            </w:r>
          </w:p>
        </w:tc>
        <w:tc>
          <w:tcPr>
            <w:tcW w:w="4872" w:type="dxa"/>
            <w:shd w:val="clear" w:color="auto" w:fill="auto"/>
            <w:hideMark/>
          </w:tcPr>
          <w:p w14:paraId="3ECA60E1" w14:textId="17BF68B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Mental health care addresses emotional, psychological, and social well-being.</w:t>
            </w:r>
          </w:p>
        </w:tc>
        <w:tc>
          <w:tcPr>
            <w:tcW w:w="2901" w:type="dxa"/>
            <w:shd w:val="clear" w:color="auto" w:fill="auto"/>
            <w:vAlign w:val="center"/>
          </w:tcPr>
          <w:p w14:paraId="3CE7853D" w14:textId="5AF3D5D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Психологическая помощь</w:t>
            </w:r>
          </w:p>
        </w:tc>
      </w:tr>
      <w:tr w:rsidR="006E3A9E" w:rsidRPr="006E3A9E" w14:paraId="735D3246" w14:textId="18EF54B2" w:rsidTr="006E3A9E">
        <w:trPr>
          <w:trHeight w:val="945"/>
          <w:jc w:val="center"/>
        </w:trPr>
        <w:tc>
          <w:tcPr>
            <w:tcW w:w="2943" w:type="dxa"/>
            <w:vMerge/>
            <w:vAlign w:val="center"/>
            <w:hideMark/>
          </w:tcPr>
          <w:p w14:paraId="37930C62"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F4ED32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Over the counter (OTC) medication</w:t>
            </w:r>
          </w:p>
        </w:tc>
        <w:tc>
          <w:tcPr>
            <w:tcW w:w="4872" w:type="dxa"/>
            <w:shd w:val="clear" w:color="auto" w:fill="auto"/>
            <w:hideMark/>
          </w:tcPr>
          <w:p w14:paraId="2E079148" w14:textId="4C555F46"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Medication that is sold without a prescription.</w:t>
            </w:r>
          </w:p>
        </w:tc>
        <w:tc>
          <w:tcPr>
            <w:tcW w:w="2901" w:type="dxa"/>
            <w:shd w:val="clear" w:color="auto" w:fill="auto"/>
            <w:vAlign w:val="center"/>
          </w:tcPr>
          <w:p w14:paraId="3090FAD8" w14:textId="576047E4"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Лекарства, продаваемые без рецепта</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OTC</w:t>
            </w:r>
            <w:r w:rsidRPr="006E3A9E">
              <w:rPr>
                <w:rFonts w:ascii="Calibri" w:eastAsia="Times New Roman" w:hAnsi="Calibri" w:cs="Calibri"/>
                <w:sz w:val="24"/>
                <w:lang w:val="ru-RU"/>
              </w:rPr>
              <w:t>)</w:t>
            </w:r>
          </w:p>
        </w:tc>
      </w:tr>
      <w:tr w:rsidR="006E3A9E" w:rsidRPr="006E3A9E" w14:paraId="44E11A98" w14:textId="44F40390" w:rsidTr="006E3A9E">
        <w:trPr>
          <w:trHeight w:val="1575"/>
          <w:jc w:val="center"/>
        </w:trPr>
        <w:tc>
          <w:tcPr>
            <w:tcW w:w="2943" w:type="dxa"/>
            <w:vMerge/>
            <w:vAlign w:val="center"/>
            <w:hideMark/>
          </w:tcPr>
          <w:p w14:paraId="595E8D55"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B60D0E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Personal hygiene</w:t>
            </w:r>
          </w:p>
        </w:tc>
        <w:tc>
          <w:tcPr>
            <w:tcW w:w="4872" w:type="dxa"/>
            <w:shd w:val="clear" w:color="auto" w:fill="auto"/>
            <w:hideMark/>
          </w:tcPr>
          <w:p w14:paraId="6C3B957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Maintaining cleanliness of one's body and clothing to preserve overall health and well-being.</w:t>
            </w:r>
          </w:p>
        </w:tc>
        <w:tc>
          <w:tcPr>
            <w:tcW w:w="2901" w:type="dxa"/>
            <w:shd w:val="clear" w:color="auto" w:fill="auto"/>
            <w:vAlign w:val="center"/>
          </w:tcPr>
          <w:p w14:paraId="60399602" w14:textId="23B2D00B"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Личная гигиена​</w:t>
            </w:r>
          </w:p>
        </w:tc>
      </w:tr>
      <w:tr w:rsidR="006E3A9E" w:rsidRPr="006E3A9E" w14:paraId="403D23F7" w14:textId="1C3CBDBE" w:rsidTr="006E3A9E">
        <w:trPr>
          <w:trHeight w:val="330"/>
          <w:jc w:val="center"/>
        </w:trPr>
        <w:tc>
          <w:tcPr>
            <w:tcW w:w="2943" w:type="dxa"/>
            <w:vMerge/>
            <w:vAlign w:val="center"/>
            <w:hideMark/>
          </w:tcPr>
          <w:p w14:paraId="0AC60D84"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B0141B0" w14:textId="2521E83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Premium </w:t>
            </w:r>
          </w:p>
        </w:tc>
        <w:tc>
          <w:tcPr>
            <w:tcW w:w="4872" w:type="dxa"/>
            <w:shd w:val="clear" w:color="auto" w:fill="auto"/>
            <w:hideMark/>
          </w:tcPr>
          <w:p w14:paraId="2A41FABE" w14:textId="78685E8E"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cost an insurer pays for his or her insurance coverage. </w:t>
            </w:r>
          </w:p>
        </w:tc>
        <w:tc>
          <w:tcPr>
            <w:tcW w:w="2901" w:type="dxa"/>
            <w:shd w:val="clear" w:color="auto" w:fill="auto"/>
            <w:vAlign w:val="center"/>
          </w:tcPr>
          <w:p w14:paraId="6147F4E4" w14:textId="2FE08BD1" w:rsidR="002E2CCA" w:rsidRPr="006E3A9E" w:rsidDel="002B22E0" w:rsidRDefault="0021768C"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Оплата страхового полиса</w:t>
            </w:r>
            <w:r w:rsidR="002E2CCA" w:rsidRPr="006E3A9E">
              <w:rPr>
                <w:lang w:val="ru-RU"/>
              </w:rPr>
              <w:t xml:space="preserve"> </w:t>
            </w:r>
          </w:p>
        </w:tc>
      </w:tr>
      <w:tr w:rsidR="006E3A9E" w:rsidRPr="006E3A9E" w14:paraId="1EAA39B3" w14:textId="208ACAFD" w:rsidTr="006E3A9E">
        <w:trPr>
          <w:trHeight w:val="945"/>
          <w:jc w:val="center"/>
        </w:trPr>
        <w:tc>
          <w:tcPr>
            <w:tcW w:w="2943" w:type="dxa"/>
            <w:vMerge/>
            <w:vAlign w:val="center"/>
            <w:hideMark/>
          </w:tcPr>
          <w:p w14:paraId="04998583"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0A3B0B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Prescription drugs</w:t>
            </w:r>
          </w:p>
        </w:tc>
        <w:tc>
          <w:tcPr>
            <w:tcW w:w="4872" w:type="dxa"/>
            <w:shd w:val="clear" w:color="auto" w:fill="auto"/>
            <w:hideMark/>
          </w:tcPr>
          <w:p w14:paraId="72BED97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Drugs you can only get with a doctor's prescription.</w:t>
            </w:r>
          </w:p>
        </w:tc>
        <w:tc>
          <w:tcPr>
            <w:tcW w:w="2901" w:type="dxa"/>
            <w:shd w:val="clear" w:color="auto" w:fill="auto"/>
            <w:vAlign w:val="center"/>
          </w:tcPr>
          <w:p w14:paraId="0799FE91" w14:textId="4F7FEA97"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Лекарства, продаваемые по рецепту</w:t>
            </w:r>
          </w:p>
        </w:tc>
      </w:tr>
      <w:tr w:rsidR="006E3A9E" w:rsidRPr="006E3A9E" w14:paraId="5E5FF60A" w14:textId="39C7AC0F" w:rsidTr="006E3A9E">
        <w:trPr>
          <w:trHeight w:val="1890"/>
          <w:jc w:val="center"/>
        </w:trPr>
        <w:tc>
          <w:tcPr>
            <w:tcW w:w="2943" w:type="dxa"/>
            <w:vMerge/>
            <w:vAlign w:val="center"/>
            <w:hideMark/>
          </w:tcPr>
          <w:p w14:paraId="03743ECE"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9A0FD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Preventive Care</w:t>
            </w:r>
          </w:p>
        </w:tc>
        <w:tc>
          <w:tcPr>
            <w:tcW w:w="4872" w:type="dxa"/>
            <w:shd w:val="clear" w:color="auto" w:fill="auto"/>
            <w:hideMark/>
          </w:tcPr>
          <w:p w14:paraId="3A5EB55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care you receive to prevent illnesses or diseases. Also includes counseling to prevent health problems.</w:t>
            </w:r>
          </w:p>
        </w:tc>
        <w:tc>
          <w:tcPr>
            <w:tcW w:w="2901" w:type="dxa"/>
            <w:shd w:val="clear" w:color="auto" w:fill="auto"/>
            <w:vAlign w:val="center"/>
          </w:tcPr>
          <w:p w14:paraId="3C209BCF" w14:textId="795772F3"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Профилактическое медицинское обслуживание</w:t>
            </w:r>
          </w:p>
        </w:tc>
      </w:tr>
      <w:tr w:rsidR="006E3A9E" w:rsidRPr="006E3A9E" w14:paraId="5107969B" w14:textId="4A061E4E" w:rsidTr="006E3A9E">
        <w:trPr>
          <w:trHeight w:val="2520"/>
          <w:jc w:val="center"/>
        </w:trPr>
        <w:tc>
          <w:tcPr>
            <w:tcW w:w="2943" w:type="dxa"/>
            <w:vMerge/>
            <w:vAlign w:val="center"/>
            <w:hideMark/>
          </w:tcPr>
          <w:p w14:paraId="226ECE41"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FEB475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Public health department </w:t>
            </w:r>
          </w:p>
        </w:tc>
        <w:tc>
          <w:tcPr>
            <w:tcW w:w="4872" w:type="dxa"/>
            <w:shd w:val="clear" w:color="auto" w:fill="auto"/>
            <w:hideMark/>
          </w:tcPr>
          <w:p w14:paraId="501BAEA4" w14:textId="3BC7205E"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901" w:type="dxa"/>
            <w:shd w:val="clear" w:color="auto" w:fill="auto"/>
            <w:vAlign w:val="center"/>
          </w:tcPr>
          <w:p w14:paraId="67C56276" w14:textId="2AE1DB26" w:rsidR="002E2CCA" w:rsidRPr="006E3A9E" w:rsidDel="002B22E0"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​Департамент здравоохранения</w:t>
            </w:r>
            <w:r w:rsidRPr="006E3A9E">
              <w:t xml:space="preserve"> </w:t>
            </w:r>
          </w:p>
        </w:tc>
      </w:tr>
      <w:tr w:rsidR="006E3A9E" w:rsidRPr="006E3A9E" w14:paraId="17C0EA08" w14:textId="1A5F37B0" w:rsidTr="006E3A9E">
        <w:trPr>
          <w:trHeight w:val="1260"/>
          <w:jc w:val="center"/>
        </w:trPr>
        <w:tc>
          <w:tcPr>
            <w:tcW w:w="2943" w:type="dxa"/>
            <w:vMerge/>
            <w:vAlign w:val="center"/>
            <w:hideMark/>
          </w:tcPr>
          <w:p w14:paraId="2B2987A9"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3461F9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Sexually transmitted disease (STD) / Sexually transmitted infection (STI)</w:t>
            </w:r>
          </w:p>
        </w:tc>
        <w:tc>
          <w:tcPr>
            <w:tcW w:w="4872" w:type="dxa"/>
            <w:shd w:val="clear" w:color="auto" w:fill="auto"/>
            <w:hideMark/>
          </w:tcPr>
          <w:p w14:paraId="6436720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Diseases or infections that can be transmitted by direct sexual contact.</w:t>
            </w:r>
          </w:p>
        </w:tc>
        <w:tc>
          <w:tcPr>
            <w:tcW w:w="2901" w:type="dxa"/>
            <w:shd w:val="clear" w:color="auto" w:fill="auto"/>
            <w:vAlign w:val="center"/>
          </w:tcPr>
          <w:p w14:paraId="51E82737" w14:textId="35A118D9"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Венерические заболевания (ЗППП) / Инфекции, передаваемые половым путем (ИППП)</w:t>
            </w:r>
          </w:p>
        </w:tc>
      </w:tr>
      <w:tr w:rsidR="006E3A9E" w:rsidRPr="006E3A9E" w14:paraId="5B812AA8" w14:textId="52353F5F" w:rsidTr="006E3A9E">
        <w:trPr>
          <w:trHeight w:val="2535"/>
          <w:jc w:val="center"/>
        </w:trPr>
        <w:tc>
          <w:tcPr>
            <w:tcW w:w="2943" w:type="dxa"/>
            <w:vMerge/>
            <w:vAlign w:val="center"/>
            <w:hideMark/>
          </w:tcPr>
          <w:p w14:paraId="5EDF01EE"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2C59FD2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Urgent care clinics </w:t>
            </w:r>
          </w:p>
        </w:tc>
        <w:tc>
          <w:tcPr>
            <w:tcW w:w="4872" w:type="dxa"/>
            <w:shd w:val="clear" w:color="auto" w:fill="auto"/>
            <w:hideMark/>
          </w:tcPr>
          <w:p w14:paraId="1352688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These clinics are for situations where you have an illness or injury that needs immediate care, but is not serious enough for a visit to the emergency room.</w:t>
            </w:r>
          </w:p>
        </w:tc>
        <w:tc>
          <w:tcPr>
            <w:tcW w:w="2901" w:type="dxa"/>
            <w:shd w:val="clear" w:color="auto" w:fill="auto"/>
            <w:vAlign w:val="center"/>
          </w:tcPr>
          <w:p w14:paraId="5FCD09E9" w14:textId="0A831F6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Пункты срочной помощи</w:t>
            </w:r>
            <w:r w:rsidR="00271DD6" w:rsidRPr="006E3A9E">
              <w:rPr>
                <w:rFonts w:ascii="Calibri" w:eastAsia="Times New Roman" w:hAnsi="Calibri" w:cs="Calibri"/>
                <w:sz w:val="24"/>
                <w:lang w:val="ru-RU"/>
              </w:rPr>
              <w:t xml:space="preserve"> </w:t>
            </w:r>
            <w:r w:rsidRPr="006E3A9E">
              <w:t xml:space="preserve"> </w:t>
            </w:r>
          </w:p>
        </w:tc>
      </w:tr>
    </w:tbl>
    <w:p w14:paraId="1382DE7A"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01F8E734" w14:textId="6AB0A7A5" w:rsidTr="006E3A9E">
        <w:trPr>
          <w:trHeight w:val="1890"/>
          <w:jc w:val="center"/>
        </w:trPr>
        <w:tc>
          <w:tcPr>
            <w:tcW w:w="2943" w:type="dxa"/>
            <w:vMerge w:val="restart"/>
            <w:shd w:val="clear" w:color="auto" w:fill="auto"/>
            <w:hideMark/>
          </w:tcPr>
          <w:p w14:paraId="759B84CE"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6D974C27" w14:textId="77777777" w:rsidR="002E2CCA" w:rsidRPr="006E3A9E" w:rsidRDefault="002E2CCA" w:rsidP="00D547B7">
            <w:pPr>
              <w:pStyle w:val="Heading2"/>
            </w:pPr>
            <w:bookmarkStart w:id="10" w:name="_Toc47360472"/>
            <w:r w:rsidRPr="006E3A9E">
              <w:t>EDUCATION/</w:t>
            </w:r>
            <w:r w:rsidRPr="006E3A9E">
              <w:br/>
              <w:t>LEARNING ENGLISH</w:t>
            </w:r>
            <w:bookmarkEnd w:id="10"/>
          </w:p>
          <w:p w14:paraId="341090C8" w14:textId="77777777" w:rsidR="00A65C1A" w:rsidRPr="006E3A9E" w:rsidRDefault="00A65C1A" w:rsidP="002E2CCA">
            <w:pPr>
              <w:spacing w:after="0" w:line="240" w:lineRule="auto"/>
              <w:jc w:val="center"/>
              <w:rPr>
                <w:rFonts w:ascii="Calibri" w:eastAsia="Times New Roman" w:hAnsi="Calibri" w:cs="Calibri"/>
                <w:b/>
                <w:sz w:val="24"/>
                <w:szCs w:val="24"/>
              </w:rPr>
            </w:pPr>
          </w:p>
          <w:p w14:paraId="7A8F1F92"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ОБРАЗОВАНИЕ/</w:t>
            </w:r>
            <w:r w:rsidRPr="006E3A9E">
              <w:rPr>
                <w:rFonts w:ascii="Calibri" w:eastAsia="Times New Roman" w:hAnsi="Calibri" w:cs="Calibri"/>
                <w:b/>
                <w:bCs/>
                <w:sz w:val="24"/>
                <w:szCs w:val="24"/>
              </w:rPr>
              <w:br/>
            </w:r>
            <w:r w:rsidRPr="006E3A9E">
              <w:rPr>
                <w:rFonts w:ascii="Calibri" w:eastAsia="Times New Roman" w:hAnsi="Calibri" w:cs="Calibri"/>
                <w:b/>
                <w:sz w:val="24"/>
              </w:rPr>
              <w:t>ИЗУЧЕНИЕ АНГЛИЙСКОГО</w:t>
            </w:r>
          </w:p>
          <w:p w14:paraId="3D9D7481" w14:textId="2FC502FE" w:rsidR="00A65C1A" w:rsidRPr="006E3A9E" w:rsidRDefault="00A65C1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5C8B4DE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Community College</w:t>
            </w:r>
          </w:p>
        </w:tc>
        <w:tc>
          <w:tcPr>
            <w:tcW w:w="4872" w:type="dxa"/>
            <w:shd w:val="clear" w:color="auto" w:fill="auto"/>
            <w:hideMark/>
          </w:tcPr>
          <w:p w14:paraId="67389D56" w14:textId="1D1D31C6"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post-secondary, higher education institution that provides workforce education and college transfer academic programs. </w:t>
            </w:r>
          </w:p>
        </w:tc>
        <w:tc>
          <w:tcPr>
            <w:tcW w:w="2901" w:type="dxa"/>
            <w:shd w:val="clear" w:color="auto" w:fill="auto"/>
            <w:vAlign w:val="center"/>
          </w:tcPr>
          <w:p w14:paraId="161C642C" w14:textId="30CD6A30" w:rsidR="00271DD6" w:rsidRPr="006E3A9E" w:rsidRDefault="00271DD6"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Муниципальный колледж</w:t>
            </w:r>
          </w:p>
        </w:tc>
      </w:tr>
      <w:tr w:rsidR="006E3A9E" w:rsidRPr="006E3A9E" w14:paraId="5DF50E8C" w14:textId="625F0AAF" w:rsidTr="006E3A9E">
        <w:trPr>
          <w:trHeight w:val="1575"/>
          <w:jc w:val="center"/>
        </w:trPr>
        <w:tc>
          <w:tcPr>
            <w:tcW w:w="2943" w:type="dxa"/>
            <w:vMerge/>
            <w:vAlign w:val="center"/>
            <w:hideMark/>
          </w:tcPr>
          <w:p w14:paraId="18694387"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5062D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English as a Second Language (ESL) Classes</w:t>
            </w:r>
          </w:p>
        </w:tc>
        <w:tc>
          <w:tcPr>
            <w:tcW w:w="4872" w:type="dxa"/>
            <w:shd w:val="clear" w:color="auto" w:fill="auto"/>
            <w:hideMark/>
          </w:tcPr>
          <w:p w14:paraId="3BEBBE6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Study of the English language by non-native speakers in an English-speaking environment. </w:t>
            </w:r>
          </w:p>
        </w:tc>
        <w:tc>
          <w:tcPr>
            <w:tcW w:w="2901" w:type="dxa"/>
            <w:shd w:val="clear" w:color="auto" w:fill="auto"/>
            <w:vAlign w:val="center"/>
          </w:tcPr>
          <w:p w14:paraId="7329D51B" w14:textId="0CCA6D2D"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Курсы английского как иностранного языка</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ESL</w:t>
            </w:r>
            <w:r w:rsidRPr="006E3A9E">
              <w:rPr>
                <w:rFonts w:ascii="Calibri" w:eastAsia="Times New Roman" w:hAnsi="Calibri" w:cs="Calibri"/>
                <w:sz w:val="24"/>
                <w:lang w:val="ru-RU"/>
              </w:rPr>
              <w:t>)</w:t>
            </w:r>
          </w:p>
        </w:tc>
      </w:tr>
      <w:tr w:rsidR="006E3A9E" w:rsidRPr="006E3A9E" w14:paraId="73F05EA0" w14:textId="26E15E7A" w:rsidTr="006E3A9E">
        <w:trPr>
          <w:trHeight w:val="330"/>
          <w:jc w:val="center"/>
        </w:trPr>
        <w:tc>
          <w:tcPr>
            <w:tcW w:w="2943" w:type="dxa"/>
            <w:vMerge/>
            <w:vAlign w:val="center"/>
            <w:hideMark/>
          </w:tcPr>
          <w:p w14:paraId="1D3BFE7B"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219E848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Extra-curricular activities </w:t>
            </w:r>
          </w:p>
        </w:tc>
        <w:tc>
          <w:tcPr>
            <w:tcW w:w="4872" w:type="dxa"/>
            <w:shd w:val="clear" w:color="auto" w:fill="auto"/>
            <w:hideMark/>
          </w:tcPr>
          <w:p w14:paraId="59502D8D" w14:textId="1783BB9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 Optional, school-sponsored programs for students that occur outside of regular classroom learning including sports, clubs, and other social events.</w:t>
            </w:r>
          </w:p>
        </w:tc>
        <w:tc>
          <w:tcPr>
            <w:tcW w:w="2901" w:type="dxa"/>
            <w:shd w:val="clear" w:color="auto" w:fill="auto"/>
            <w:vAlign w:val="center"/>
          </w:tcPr>
          <w:p w14:paraId="2EF236ED" w14:textId="4CCB19A9" w:rsidR="002E2CCA" w:rsidRPr="006E3A9E" w:rsidDel="00FB04A7"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Внеучебные мероприятия</w:t>
            </w:r>
            <w:r w:rsidRPr="006E3A9E">
              <w:t xml:space="preserve"> </w:t>
            </w:r>
          </w:p>
        </w:tc>
      </w:tr>
      <w:tr w:rsidR="006E3A9E" w:rsidRPr="006E3A9E" w14:paraId="183868AF" w14:textId="1D31FC50" w:rsidTr="006E3A9E">
        <w:trPr>
          <w:trHeight w:val="2835"/>
          <w:jc w:val="center"/>
        </w:trPr>
        <w:tc>
          <w:tcPr>
            <w:tcW w:w="2943" w:type="dxa"/>
            <w:vMerge/>
            <w:vAlign w:val="center"/>
            <w:hideMark/>
          </w:tcPr>
          <w:p w14:paraId="676B093F"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04EB01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General Educational Development (GED) Diploma</w:t>
            </w:r>
          </w:p>
        </w:tc>
        <w:tc>
          <w:tcPr>
            <w:tcW w:w="4872" w:type="dxa"/>
            <w:shd w:val="clear" w:color="auto" w:fill="auto"/>
            <w:hideMark/>
          </w:tcPr>
          <w:p w14:paraId="35C66C60" w14:textId="15FDEE41"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group of four subject tests which certify that the test taker has United States high school-level academic skills. It serves as an alternative to the U.S. high school diploma.</w:t>
            </w:r>
          </w:p>
        </w:tc>
        <w:tc>
          <w:tcPr>
            <w:tcW w:w="2901" w:type="dxa"/>
            <w:shd w:val="clear" w:color="auto" w:fill="auto"/>
            <w:vAlign w:val="center"/>
          </w:tcPr>
          <w:p w14:paraId="21A95737" w14:textId="26A438B8"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Диплом о наличии общеобразовательной подготовки (</w:t>
            </w:r>
            <w:r w:rsidRPr="006E3A9E">
              <w:rPr>
                <w:rFonts w:ascii="Calibri" w:eastAsia="Times New Roman" w:hAnsi="Calibri" w:cs="Calibri"/>
                <w:sz w:val="24"/>
              </w:rPr>
              <w:t>GED</w:t>
            </w:r>
            <w:r w:rsidRPr="006E3A9E">
              <w:rPr>
                <w:rFonts w:ascii="Calibri" w:eastAsia="Times New Roman" w:hAnsi="Calibri" w:cs="Calibri"/>
                <w:sz w:val="24"/>
                <w:lang w:val="ru-RU"/>
              </w:rPr>
              <w:t>)​</w:t>
            </w:r>
          </w:p>
        </w:tc>
      </w:tr>
      <w:tr w:rsidR="006E3A9E" w:rsidRPr="006E3A9E" w14:paraId="2EEC7449" w14:textId="78839DC3" w:rsidTr="006E3A9E">
        <w:trPr>
          <w:trHeight w:val="1890"/>
          <w:jc w:val="center"/>
        </w:trPr>
        <w:tc>
          <w:tcPr>
            <w:tcW w:w="2943" w:type="dxa"/>
            <w:vMerge/>
            <w:vAlign w:val="center"/>
            <w:hideMark/>
          </w:tcPr>
          <w:p w14:paraId="4714B1D4"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7FF6EAF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Parent-Teacher meetings </w:t>
            </w:r>
          </w:p>
        </w:tc>
        <w:tc>
          <w:tcPr>
            <w:tcW w:w="4872" w:type="dxa"/>
            <w:shd w:val="clear" w:color="auto" w:fill="auto"/>
            <w:hideMark/>
          </w:tcPr>
          <w:p w14:paraId="3EA083C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short meeting or conference between the parents and teachers of students to discuss a child's progress at school.</w:t>
            </w:r>
          </w:p>
        </w:tc>
        <w:tc>
          <w:tcPr>
            <w:tcW w:w="2901" w:type="dxa"/>
            <w:shd w:val="clear" w:color="auto" w:fill="auto"/>
            <w:vAlign w:val="center"/>
          </w:tcPr>
          <w:p w14:paraId="6C48384D" w14:textId="0520B9E6"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Родительские собрания</w:t>
            </w:r>
            <w:r w:rsidRPr="006E3A9E">
              <w:t xml:space="preserve"> </w:t>
            </w:r>
          </w:p>
        </w:tc>
      </w:tr>
      <w:tr w:rsidR="006E3A9E" w:rsidRPr="006E3A9E" w14:paraId="1FA1AD85" w14:textId="29A4C28F" w:rsidTr="006E3A9E">
        <w:trPr>
          <w:trHeight w:val="1575"/>
          <w:jc w:val="center"/>
        </w:trPr>
        <w:tc>
          <w:tcPr>
            <w:tcW w:w="2943" w:type="dxa"/>
            <w:vMerge/>
            <w:vAlign w:val="center"/>
            <w:hideMark/>
          </w:tcPr>
          <w:p w14:paraId="4035EC3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FB2B4D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Recertification </w:t>
            </w:r>
          </w:p>
        </w:tc>
        <w:tc>
          <w:tcPr>
            <w:tcW w:w="4872" w:type="dxa"/>
            <w:shd w:val="clear" w:color="auto" w:fill="auto"/>
            <w:hideMark/>
          </w:tcPr>
          <w:p w14:paraId="35D0A04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process of renewing a professional certification by taking classes or courses.</w:t>
            </w:r>
          </w:p>
        </w:tc>
        <w:tc>
          <w:tcPr>
            <w:tcW w:w="2901" w:type="dxa"/>
            <w:shd w:val="clear" w:color="auto" w:fill="auto"/>
            <w:vAlign w:val="center"/>
          </w:tcPr>
          <w:p w14:paraId="30C8A0AC" w14:textId="59DEC507" w:rsidR="00271DD6" w:rsidRPr="006E3A9E" w:rsidRDefault="00271DD6" w:rsidP="00047EEC">
            <w:pPr>
              <w:spacing w:after="0" w:line="240" w:lineRule="auto"/>
              <w:rPr>
                <w:rFonts w:ascii="Calibri" w:eastAsia="Times New Roman" w:hAnsi="Calibri" w:cs="Calibri"/>
                <w:sz w:val="24"/>
                <w:szCs w:val="24"/>
                <w:lang w:val="ru-RU"/>
              </w:rPr>
            </w:pPr>
            <w:r w:rsidRPr="006E3A9E">
              <w:rPr>
                <w:lang w:val="ru-RU"/>
              </w:rPr>
              <w:t xml:space="preserve">Переаттестация </w:t>
            </w:r>
          </w:p>
        </w:tc>
      </w:tr>
      <w:tr w:rsidR="006E3A9E" w:rsidRPr="006E3A9E" w14:paraId="2C24882F" w14:textId="1BC8AD38" w:rsidTr="006E3A9E">
        <w:trPr>
          <w:trHeight w:val="1890"/>
          <w:jc w:val="center"/>
        </w:trPr>
        <w:tc>
          <w:tcPr>
            <w:tcW w:w="2943" w:type="dxa"/>
            <w:vMerge/>
            <w:vAlign w:val="center"/>
            <w:hideMark/>
          </w:tcPr>
          <w:p w14:paraId="188A861C"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5479BE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Scholarship </w:t>
            </w:r>
          </w:p>
        </w:tc>
        <w:tc>
          <w:tcPr>
            <w:tcW w:w="4872" w:type="dxa"/>
            <w:shd w:val="clear" w:color="auto" w:fill="auto"/>
            <w:hideMark/>
          </w:tcPr>
          <w:p w14:paraId="77344AB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grant or payment made to support a student's education, awarded on the basis of academic or other achievement</w:t>
            </w:r>
          </w:p>
        </w:tc>
        <w:tc>
          <w:tcPr>
            <w:tcW w:w="2901" w:type="dxa"/>
            <w:shd w:val="clear" w:color="auto" w:fill="auto"/>
            <w:vAlign w:val="center"/>
          </w:tcPr>
          <w:p w14:paraId="7CAA02CD" w14:textId="2FB99D06"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Стипендия</w:t>
            </w:r>
            <w:r w:rsidRPr="006E3A9E">
              <w:t xml:space="preserve"> </w:t>
            </w:r>
          </w:p>
        </w:tc>
      </w:tr>
      <w:tr w:rsidR="006E3A9E" w:rsidRPr="006E3A9E" w14:paraId="4B3C34B9" w14:textId="213A5AED" w:rsidTr="006E3A9E">
        <w:trPr>
          <w:trHeight w:val="3465"/>
          <w:jc w:val="center"/>
        </w:trPr>
        <w:tc>
          <w:tcPr>
            <w:tcW w:w="2943" w:type="dxa"/>
            <w:vMerge/>
            <w:vAlign w:val="center"/>
            <w:hideMark/>
          </w:tcPr>
          <w:p w14:paraId="1089443A"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D0B0DAE"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Scholastic Assessment Test (SAT)</w:t>
            </w:r>
          </w:p>
        </w:tc>
        <w:tc>
          <w:tcPr>
            <w:tcW w:w="4872" w:type="dxa"/>
            <w:shd w:val="clear" w:color="auto" w:fill="auto"/>
            <w:hideMark/>
          </w:tcPr>
          <w:p w14:paraId="2C18B749" w14:textId="36C622E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examination used by colleges and universities as part of their admissions decision-making process. The SAT tests a student's abilities in the areas of critical reading, writing and mathematics.</w:t>
            </w:r>
          </w:p>
        </w:tc>
        <w:tc>
          <w:tcPr>
            <w:tcW w:w="2901" w:type="dxa"/>
            <w:shd w:val="clear" w:color="auto" w:fill="auto"/>
            <w:vAlign w:val="center"/>
          </w:tcPr>
          <w:p w14:paraId="56BEF1AA" w14:textId="7EC9ADD1" w:rsidR="002E2CCA" w:rsidRPr="006E3A9E" w:rsidDel="00FB04A7"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Стандартизированный тест для приема в высшие учебные заведения</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SAT</w:t>
            </w:r>
            <w:r w:rsidRPr="006E3A9E">
              <w:rPr>
                <w:rFonts w:ascii="Calibri" w:eastAsia="Times New Roman" w:hAnsi="Calibri" w:cs="Calibri"/>
                <w:sz w:val="24"/>
                <w:lang w:val="ru-RU"/>
              </w:rPr>
              <w:t>)</w:t>
            </w:r>
          </w:p>
        </w:tc>
      </w:tr>
      <w:tr w:rsidR="006E3A9E" w:rsidRPr="006E3A9E" w14:paraId="06762EE5" w14:textId="7649F01B" w:rsidTr="006E3A9E">
        <w:trPr>
          <w:trHeight w:val="630"/>
          <w:jc w:val="center"/>
        </w:trPr>
        <w:tc>
          <w:tcPr>
            <w:tcW w:w="2943" w:type="dxa"/>
            <w:vMerge/>
            <w:vAlign w:val="center"/>
            <w:hideMark/>
          </w:tcPr>
          <w:p w14:paraId="5FBF88CD"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1F01A6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School enrollment</w:t>
            </w:r>
          </w:p>
        </w:tc>
        <w:tc>
          <w:tcPr>
            <w:tcW w:w="4872" w:type="dxa"/>
            <w:shd w:val="clear" w:color="auto" w:fill="auto"/>
            <w:hideMark/>
          </w:tcPr>
          <w:p w14:paraId="0330E963" w14:textId="0089C54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 of registering a student in school.</w:t>
            </w:r>
          </w:p>
        </w:tc>
        <w:tc>
          <w:tcPr>
            <w:tcW w:w="2901" w:type="dxa"/>
            <w:shd w:val="clear" w:color="auto" w:fill="auto"/>
            <w:vAlign w:val="center"/>
          </w:tcPr>
          <w:p w14:paraId="0D8D247D" w14:textId="1A1E2570"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​Запись в школу</w:t>
            </w:r>
          </w:p>
        </w:tc>
      </w:tr>
      <w:tr w:rsidR="006E3A9E" w:rsidRPr="006E3A9E" w14:paraId="6A919727" w14:textId="7ABD7971" w:rsidTr="006E3A9E">
        <w:trPr>
          <w:trHeight w:val="1260"/>
          <w:jc w:val="center"/>
        </w:trPr>
        <w:tc>
          <w:tcPr>
            <w:tcW w:w="2943" w:type="dxa"/>
            <w:vMerge/>
            <w:vAlign w:val="center"/>
            <w:hideMark/>
          </w:tcPr>
          <w:p w14:paraId="7EF1B5F2"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DE02F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Technical School/Vocational School</w:t>
            </w:r>
          </w:p>
        </w:tc>
        <w:tc>
          <w:tcPr>
            <w:tcW w:w="4872" w:type="dxa"/>
            <w:shd w:val="clear" w:color="auto" w:fill="auto"/>
            <w:hideMark/>
          </w:tcPr>
          <w:p w14:paraId="75236975" w14:textId="036615C1"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learning institution that provides specialized training in a specific career field, trade, or profession.</w:t>
            </w:r>
          </w:p>
        </w:tc>
        <w:tc>
          <w:tcPr>
            <w:tcW w:w="2901" w:type="dxa"/>
            <w:shd w:val="clear" w:color="auto" w:fill="auto"/>
            <w:vAlign w:val="center"/>
          </w:tcPr>
          <w:p w14:paraId="51E8E06E" w14:textId="118EEC91" w:rsidR="002E2CCA" w:rsidRPr="006E3A9E" w:rsidDel="00FB04A7"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Техническая школа/профессиональная школа</w:t>
            </w:r>
          </w:p>
        </w:tc>
      </w:tr>
      <w:tr w:rsidR="006E3A9E" w:rsidRPr="006E3A9E" w14:paraId="02C8188D" w14:textId="6DF6C9E1" w:rsidTr="006E3A9E">
        <w:trPr>
          <w:trHeight w:val="1905"/>
          <w:jc w:val="center"/>
        </w:trPr>
        <w:tc>
          <w:tcPr>
            <w:tcW w:w="2943" w:type="dxa"/>
            <w:vMerge/>
            <w:vAlign w:val="center"/>
            <w:hideMark/>
          </w:tcPr>
          <w:p w14:paraId="6E60918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9BACFA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University</w:t>
            </w:r>
          </w:p>
        </w:tc>
        <w:tc>
          <w:tcPr>
            <w:tcW w:w="4872" w:type="dxa"/>
            <w:shd w:val="clear" w:color="auto" w:fill="auto"/>
            <w:hideMark/>
          </w:tcPr>
          <w:p w14:paraId="5EBC8F0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institution of higher education and research which awards academic degrees in various academic disciplines.</w:t>
            </w:r>
          </w:p>
        </w:tc>
        <w:tc>
          <w:tcPr>
            <w:tcW w:w="2901" w:type="dxa"/>
            <w:shd w:val="clear" w:color="auto" w:fill="auto"/>
            <w:vAlign w:val="center"/>
          </w:tcPr>
          <w:p w14:paraId="2FABA87D" w14:textId="331636F7"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Университет</w:t>
            </w:r>
          </w:p>
        </w:tc>
      </w:tr>
    </w:tbl>
    <w:p w14:paraId="4FB5FB9F"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2A01B57D" w14:textId="131D3167" w:rsidTr="006E3A9E">
        <w:trPr>
          <w:trHeight w:val="330"/>
          <w:jc w:val="center"/>
        </w:trPr>
        <w:tc>
          <w:tcPr>
            <w:tcW w:w="2943" w:type="dxa"/>
            <w:vMerge w:val="restart"/>
            <w:shd w:val="clear" w:color="auto" w:fill="auto"/>
            <w:hideMark/>
          </w:tcPr>
          <w:p w14:paraId="37AA2A7C"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43FBDD74"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466B8F45" w14:textId="19972CD1" w:rsidR="002E2CCA" w:rsidRPr="006E3A9E" w:rsidRDefault="002E2CCA" w:rsidP="00D547B7">
            <w:pPr>
              <w:pStyle w:val="Heading2"/>
            </w:pPr>
            <w:bookmarkStart w:id="11" w:name="_Toc47360473"/>
            <w:r w:rsidRPr="006E3A9E">
              <w:t>EMPLOYMENT</w:t>
            </w:r>
            <w:bookmarkEnd w:id="11"/>
            <w:r w:rsidRPr="006E3A9E">
              <w:t xml:space="preserve"> </w:t>
            </w:r>
          </w:p>
          <w:p w14:paraId="6FFBC80A" w14:textId="29362BE2" w:rsidR="00A65C1A" w:rsidRPr="006E3A9E" w:rsidRDefault="00A65C1A" w:rsidP="002E2CCA">
            <w:pPr>
              <w:spacing w:after="0" w:line="240" w:lineRule="auto"/>
              <w:jc w:val="center"/>
              <w:rPr>
                <w:rFonts w:ascii="Calibri" w:eastAsia="Times New Roman" w:hAnsi="Calibri" w:cs="Calibri"/>
                <w:b/>
                <w:bCs/>
                <w:sz w:val="24"/>
                <w:szCs w:val="24"/>
              </w:rPr>
            </w:pPr>
          </w:p>
          <w:p w14:paraId="564A07DD"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lastRenderedPageBreak/>
              <w:t>ТРУДОУСТРОЙСТВО</w:t>
            </w:r>
          </w:p>
          <w:p w14:paraId="1E3E4782" w14:textId="77777777" w:rsidR="00A65C1A" w:rsidRPr="006E3A9E" w:rsidRDefault="00A65C1A" w:rsidP="002E2CCA">
            <w:pPr>
              <w:spacing w:after="0" w:line="240" w:lineRule="auto"/>
              <w:jc w:val="center"/>
              <w:rPr>
                <w:rFonts w:ascii="Calibri" w:eastAsia="Times New Roman" w:hAnsi="Calibri" w:cs="Calibri"/>
                <w:b/>
                <w:bCs/>
                <w:sz w:val="24"/>
                <w:szCs w:val="24"/>
              </w:rPr>
            </w:pPr>
          </w:p>
          <w:p w14:paraId="276423C2"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7BC8D36"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27823240"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8CE8EBA"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3746485E"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E530CFA"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73258997"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021C5D98"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53F4DE3"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389BC3C0"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AB175C4"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4FFB1F4"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305A97A3"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E781252"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7F639FEA"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2BFAC2D4"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E110B5E"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7EEDF281"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097D4B82"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lastRenderedPageBreak/>
              <w:t> </w:t>
            </w:r>
          </w:p>
          <w:p w14:paraId="026ED79D" w14:textId="26C66B75"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tc>
        <w:tc>
          <w:tcPr>
            <w:tcW w:w="3892" w:type="dxa"/>
            <w:shd w:val="clear" w:color="auto" w:fill="auto"/>
            <w:vAlign w:val="center"/>
            <w:hideMark/>
          </w:tcPr>
          <w:p w14:paraId="715241C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lastRenderedPageBreak/>
              <w:t xml:space="preserve">Application </w:t>
            </w:r>
          </w:p>
        </w:tc>
        <w:tc>
          <w:tcPr>
            <w:tcW w:w="4872" w:type="dxa"/>
            <w:shd w:val="clear" w:color="auto" w:fill="auto"/>
            <w:hideMark/>
          </w:tcPr>
          <w:p w14:paraId="7BB35646" w14:textId="2B5A967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written or online form submitted to a potential employer providing the name, contact information, and employment history of the job seeker.</w:t>
            </w:r>
          </w:p>
        </w:tc>
        <w:tc>
          <w:tcPr>
            <w:tcW w:w="2901" w:type="dxa"/>
            <w:shd w:val="clear" w:color="auto" w:fill="auto"/>
            <w:vAlign w:val="center"/>
          </w:tcPr>
          <w:p w14:paraId="61FCE76D" w14:textId="6F7597FC" w:rsidR="002E2CCA" w:rsidRPr="006E3A9E" w:rsidDel="00FB04A7" w:rsidRDefault="00271DD6" w:rsidP="00047EEC">
            <w:pPr>
              <w:spacing w:after="0" w:line="240" w:lineRule="auto"/>
              <w:rPr>
                <w:rFonts w:ascii="Calibri" w:eastAsia="Times New Roman" w:hAnsi="Calibri" w:cs="Calibri"/>
                <w:sz w:val="24"/>
                <w:szCs w:val="24"/>
                <w:lang w:val="ru-RU"/>
              </w:rPr>
            </w:pPr>
            <w:r w:rsidRPr="006E3A9E">
              <w:rPr>
                <w:lang w:val="ru-RU"/>
              </w:rPr>
              <w:t>Заявление на работу</w:t>
            </w:r>
          </w:p>
        </w:tc>
      </w:tr>
      <w:tr w:rsidR="006E3A9E" w:rsidRPr="006E3A9E" w14:paraId="7743FFF9" w14:textId="3E47247A" w:rsidTr="006E3A9E">
        <w:trPr>
          <w:trHeight w:val="1890"/>
          <w:jc w:val="center"/>
        </w:trPr>
        <w:tc>
          <w:tcPr>
            <w:tcW w:w="2943" w:type="dxa"/>
            <w:vMerge/>
            <w:shd w:val="clear" w:color="auto" w:fill="auto"/>
            <w:hideMark/>
          </w:tcPr>
          <w:p w14:paraId="1E9C5235" w14:textId="6B2D5D92"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E0A6DE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Discrimination</w:t>
            </w:r>
          </w:p>
        </w:tc>
        <w:tc>
          <w:tcPr>
            <w:tcW w:w="4872" w:type="dxa"/>
            <w:shd w:val="clear" w:color="auto" w:fill="auto"/>
            <w:hideMark/>
          </w:tcPr>
          <w:p w14:paraId="21272F0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Prejudicial treatment of different categories of people, especially on the grounds of race, age, gender, or sex.</w:t>
            </w:r>
          </w:p>
        </w:tc>
        <w:tc>
          <w:tcPr>
            <w:tcW w:w="2901" w:type="dxa"/>
            <w:shd w:val="clear" w:color="auto" w:fill="auto"/>
            <w:vAlign w:val="center"/>
          </w:tcPr>
          <w:p w14:paraId="4A4F3B08" w14:textId="2E3245A3"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Дискриминация</w:t>
            </w:r>
          </w:p>
        </w:tc>
      </w:tr>
      <w:tr w:rsidR="006E3A9E" w:rsidRPr="006E3A9E" w14:paraId="201F9094" w14:textId="6F4C31E1" w:rsidTr="006E3A9E">
        <w:trPr>
          <w:trHeight w:val="1575"/>
          <w:jc w:val="center"/>
        </w:trPr>
        <w:tc>
          <w:tcPr>
            <w:tcW w:w="2943" w:type="dxa"/>
            <w:vMerge/>
            <w:shd w:val="clear" w:color="auto" w:fill="auto"/>
            <w:hideMark/>
          </w:tcPr>
          <w:p w14:paraId="310B571A" w14:textId="3D0222E2"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194E6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Employment Authorization Document (EAD) Card</w:t>
            </w:r>
          </w:p>
        </w:tc>
        <w:tc>
          <w:tcPr>
            <w:tcW w:w="4872" w:type="dxa"/>
            <w:shd w:val="clear" w:color="auto" w:fill="auto"/>
            <w:hideMark/>
          </w:tcPr>
          <w:p w14:paraId="34E068C1" w14:textId="432FDC2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issued by USCIS that allows foreign nationals to work in the U.S.</w:t>
            </w:r>
          </w:p>
        </w:tc>
        <w:tc>
          <w:tcPr>
            <w:tcW w:w="2901" w:type="dxa"/>
            <w:shd w:val="clear" w:color="auto" w:fill="auto"/>
            <w:vAlign w:val="center"/>
          </w:tcPr>
          <w:p w14:paraId="59226C4A" w14:textId="59A65043"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Разрешение на работу</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EAD</w:t>
            </w:r>
            <w:r w:rsidRPr="006E3A9E">
              <w:rPr>
                <w:rFonts w:ascii="Calibri" w:eastAsia="Times New Roman" w:hAnsi="Calibri" w:cs="Calibri"/>
                <w:sz w:val="24"/>
                <w:lang w:val="ru-RU"/>
              </w:rPr>
              <w:t>) / Карта</w:t>
            </w:r>
            <w:r w:rsidRPr="006E3A9E">
              <w:rPr>
                <w:rFonts w:ascii="Calibri" w:eastAsia="Times New Roman" w:hAnsi="Calibri" w:cs="Calibri"/>
                <w:sz w:val="24"/>
              </w:rPr>
              <w:t> EAD</w:t>
            </w:r>
          </w:p>
        </w:tc>
      </w:tr>
      <w:tr w:rsidR="006E3A9E" w:rsidRPr="006E3A9E" w14:paraId="0CB1D0D2" w14:textId="18A12DEC" w:rsidTr="006E3A9E">
        <w:trPr>
          <w:trHeight w:val="630"/>
          <w:jc w:val="center"/>
        </w:trPr>
        <w:tc>
          <w:tcPr>
            <w:tcW w:w="2943" w:type="dxa"/>
            <w:vMerge/>
            <w:shd w:val="clear" w:color="auto" w:fill="auto"/>
            <w:hideMark/>
          </w:tcPr>
          <w:p w14:paraId="75FA36C8" w14:textId="6C8B8693"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B149FA1" w14:textId="0ED0E1E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Employment services/job readiness training</w:t>
            </w:r>
          </w:p>
        </w:tc>
        <w:tc>
          <w:tcPr>
            <w:tcW w:w="4872" w:type="dxa"/>
            <w:shd w:val="clear" w:color="auto" w:fill="auto"/>
            <w:hideMark/>
          </w:tcPr>
          <w:p w14:paraId="013C9877" w14:textId="1E1E7880"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Support provided to job seekers to help them find and apply for jobs or to succeed at a new job.</w:t>
            </w:r>
          </w:p>
        </w:tc>
        <w:tc>
          <w:tcPr>
            <w:tcW w:w="2901" w:type="dxa"/>
            <w:shd w:val="clear" w:color="auto" w:fill="auto"/>
            <w:vAlign w:val="center"/>
          </w:tcPr>
          <w:p w14:paraId="7A6B84CE" w14:textId="5C61F035" w:rsidR="002E2CCA" w:rsidRPr="006E3A9E" w:rsidDel="00BE518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Услуги по трудоустройству / обучение готовности к работе</w:t>
            </w:r>
          </w:p>
        </w:tc>
      </w:tr>
      <w:tr w:rsidR="006E3A9E" w:rsidRPr="006E3A9E" w14:paraId="1B68D422" w14:textId="09D2DD62" w:rsidTr="006E3A9E">
        <w:trPr>
          <w:trHeight w:val="1260"/>
          <w:jc w:val="center"/>
        </w:trPr>
        <w:tc>
          <w:tcPr>
            <w:tcW w:w="2943" w:type="dxa"/>
            <w:vMerge/>
            <w:shd w:val="clear" w:color="auto" w:fill="auto"/>
            <w:hideMark/>
          </w:tcPr>
          <w:p w14:paraId="1CA4B5A0" w14:textId="54EB6995"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75D875FA" w14:textId="5FBF9C33"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Entry-level/unskilled labor job</w:t>
            </w:r>
          </w:p>
        </w:tc>
        <w:tc>
          <w:tcPr>
            <w:tcW w:w="4872" w:type="dxa"/>
            <w:shd w:val="clear" w:color="auto" w:fill="auto"/>
            <w:hideMark/>
          </w:tcPr>
          <w:p w14:paraId="0C32FEE2" w14:textId="3B014F43"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job that does not require prior experience in the field.</w:t>
            </w:r>
          </w:p>
        </w:tc>
        <w:tc>
          <w:tcPr>
            <w:tcW w:w="2901" w:type="dxa"/>
            <w:shd w:val="clear" w:color="auto" w:fill="auto"/>
            <w:vAlign w:val="center"/>
          </w:tcPr>
          <w:p w14:paraId="7983A688" w14:textId="3449013D"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Неквалифицированная работа</w:t>
            </w:r>
          </w:p>
        </w:tc>
      </w:tr>
      <w:tr w:rsidR="006E3A9E" w:rsidRPr="006E3A9E" w14:paraId="1B42278E" w14:textId="4A989682" w:rsidTr="006E3A9E">
        <w:trPr>
          <w:trHeight w:val="3465"/>
          <w:jc w:val="center"/>
        </w:trPr>
        <w:tc>
          <w:tcPr>
            <w:tcW w:w="2943" w:type="dxa"/>
            <w:vMerge/>
            <w:shd w:val="clear" w:color="auto" w:fill="auto"/>
            <w:hideMark/>
          </w:tcPr>
          <w:p w14:paraId="1F9EE064" w14:textId="0E30464F"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D130D1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Full-time Job</w:t>
            </w:r>
          </w:p>
        </w:tc>
        <w:tc>
          <w:tcPr>
            <w:tcW w:w="4872" w:type="dxa"/>
            <w:shd w:val="clear" w:color="auto" w:fill="auto"/>
            <w:hideMark/>
          </w:tcPr>
          <w:p w14:paraId="4EEAA82A" w14:textId="74934AD6"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2901" w:type="dxa"/>
            <w:shd w:val="clear" w:color="auto" w:fill="auto"/>
            <w:vAlign w:val="center"/>
          </w:tcPr>
          <w:p w14:paraId="5AD2D0AB" w14:textId="6FC14EC9"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Работа на полную ставку</w:t>
            </w:r>
          </w:p>
        </w:tc>
      </w:tr>
      <w:tr w:rsidR="006E3A9E" w:rsidRPr="006E3A9E" w14:paraId="1EA1EDCE" w14:textId="649C08FC" w:rsidTr="006E3A9E">
        <w:trPr>
          <w:trHeight w:val="330"/>
          <w:jc w:val="center"/>
        </w:trPr>
        <w:tc>
          <w:tcPr>
            <w:tcW w:w="2943" w:type="dxa"/>
            <w:vMerge/>
            <w:shd w:val="clear" w:color="auto" w:fill="auto"/>
            <w:hideMark/>
          </w:tcPr>
          <w:p w14:paraId="53F43353" w14:textId="36EA5C51"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A61CE9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Help wanted</w:t>
            </w:r>
          </w:p>
        </w:tc>
        <w:tc>
          <w:tcPr>
            <w:tcW w:w="4872" w:type="dxa"/>
            <w:shd w:val="clear" w:color="auto" w:fill="auto"/>
            <w:hideMark/>
          </w:tcPr>
          <w:p w14:paraId="753F7615" w14:textId="51AAE58F"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sign posted by employers or phrase used in advertisements indicating an employment vacancy.</w:t>
            </w:r>
          </w:p>
        </w:tc>
        <w:tc>
          <w:tcPr>
            <w:tcW w:w="2901" w:type="dxa"/>
            <w:shd w:val="clear" w:color="auto" w:fill="auto"/>
            <w:vAlign w:val="center"/>
          </w:tcPr>
          <w:p w14:paraId="511195B8" w14:textId="65F855C0" w:rsidR="002E2CCA" w:rsidRPr="006E3A9E" w:rsidDel="00BE518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Имеется вакансия</w:t>
            </w:r>
          </w:p>
        </w:tc>
      </w:tr>
      <w:tr w:rsidR="006E3A9E" w:rsidRPr="006E3A9E" w14:paraId="15D91C50" w14:textId="2AA99C72" w:rsidTr="006E3A9E">
        <w:trPr>
          <w:trHeight w:val="1890"/>
          <w:jc w:val="center"/>
        </w:trPr>
        <w:tc>
          <w:tcPr>
            <w:tcW w:w="2943" w:type="dxa"/>
            <w:vMerge/>
            <w:shd w:val="clear" w:color="auto" w:fill="auto"/>
            <w:hideMark/>
          </w:tcPr>
          <w:p w14:paraId="452CBA26" w14:textId="79A13D02"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FEE142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Informal work</w:t>
            </w:r>
          </w:p>
        </w:tc>
        <w:tc>
          <w:tcPr>
            <w:tcW w:w="4872" w:type="dxa"/>
            <w:shd w:val="clear" w:color="auto" w:fill="auto"/>
            <w:hideMark/>
          </w:tcPr>
          <w:p w14:paraId="4B87050A" w14:textId="3890ED5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Work that is not performed for an official employer and which is usually untaxed and unregulated. </w:t>
            </w:r>
          </w:p>
        </w:tc>
        <w:tc>
          <w:tcPr>
            <w:tcW w:w="2901" w:type="dxa"/>
            <w:shd w:val="clear" w:color="auto" w:fill="auto"/>
            <w:vAlign w:val="center"/>
          </w:tcPr>
          <w:p w14:paraId="47E38AC5" w14:textId="02FE93C6"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Неофициальная работа</w:t>
            </w:r>
          </w:p>
        </w:tc>
      </w:tr>
      <w:tr w:rsidR="006E3A9E" w:rsidRPr="006E3A9E" w14:paraId="5597A9D1" w14:textId="7F4F7ABC" w:rsidTr="006E3A9E">
        <w:trPr>
          <w:trHeight w:val="3150"/>
          <w:jc w:val="center"/>
        </w:trPr>
        <w:tc>
          <w:tcPr>
            <w:tcW w:w="2943" w:type="dxa"/>
            <w:vMerge/>
            <w:shd w:val="clear" w:color="auto" w:fill="auto"/>
            <w:hideMark/>
          </w:tcPr>
          <w:p w14:paraId="451FEE12" w14:textId="662B5CD5"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4FD0D8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Job interview</w:t>
            </w:r>
          </w:p>
        </w:tc>
        <w:tc>
          <w:tcPr>
            <w:tcW w:w="4872" w:type="dxa"/>
            <w:shd w:val="clear" w:color="auto" w:fill="auto"/>
            <w:hideMark/>
          </w:tcPr>
          <w:p w14:paraId="2AFD61A4" w14:textId="5822C89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conversation between a job applicant and an employer which assesses whether the applicant should be hired.</w:t>
            </w:r>
          </w:p>
        </w:tc>
        <w:tc>
          <w:tcPr>
            <w:tcW w:w="2901" w:type="dxa"/>
            <w:shd w:val="clear" w:color="auto" w:fill="auto"/>
            <w:vAlign w:val="center"/>
          </w:tcPr>
          <w:p w14:paraId="27246FF7" w14:textId="7B77D16B" w:rsidR="002E2CCA" w:rsidRPr="006E3A9E" w:rsidDel="00BE518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Собеседование</w:t>
            </w:r>
          </w:p>
        </w:tc>
      </w:tr>
      <w:tr w:rsidR="006E3A9E" w:rsidRPr="006E3A9E" w14:paraId="5C90C21A" w14:textId="3BE81F56" w:rsidTr="006E3A9E">
        <w:trPr>
          <w:trHeight w:val="1260"/>
          <w:jc w:val="center"/>
        </w:trPr>
        <w:tc>
          <w:tcPr>
            <w:tcW w:w="2943" w:type="dxa"/>
            <w:vMerge/>
            <w:shd w:val="clear" w:color="auto" w:fill="auto"/>
            <w:hideMark/>
          </w:tcPr>
          <w:p w14:paraId="365A9D94" w14:textId="5E04BC51"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D5C0AC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Licensing</w:t>
            </w:r>
          </w:p>
        </w:tc>
        <w:tc>
          <w:tcPr>
            <w:tcW w:w="4872" w:type="dxa"/>
            <w:shd w:val="clear" w:color="auto" w:fill="auto"/>
            <w:hideMark/>
          </w:tcPr>
          <w:p w14:paraId="5F15A611" w14:textId="5DAC75F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government-issued credentials required by law to work in certain professions. </w:t>
            </w:r>
          </w:p>
        </w:tc>
        <w:tc>
          <w:tcPr>
            <w:tcW w:w="2901" w:type="dxa"/>
            <w:shd w:val="clear" w:color="auto" w:fill="auto"/>
            <w:vAlign w:val="center"/>
          </w:tcPr>
          <w:p w14:paraId="53070074" w14:textId="3EA9E272" w:rsidR="002E2CCA" w:rsidRPr="006E3A9E" w:rsidDel="00112FC5"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Лицензирование</w:t>
            </w:r>
          </w:p>
        </w:tc>
      </w:tr>
      <w:tr w:rsidR="006E3A9E" w:rsidRPr="006E3A9E" w14:paraId="2B830B56" w14:textId="4EA956A7" w:rsidTr="006E3A9E">
        <w:trPr>
          <w:trHeight w:val="945"/>
          <w:jc w:val="center"/>
        </w:trPr>
        <w:tc>
          <w:tcPr>
            <w:tcW w:w="2943" w:type="dxa"/>
            <w:vMerge/>
            <w:shd w:val="clear" w:color="auto" w:fill="auto"/>
            <w:hideMark/>
          </w:tcPr>
          <w:p w14:paraId="387336D0" w14:textId="52BD983D"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70A9B7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Minimum wage</w:t>
            </w:r>
          </w:p>
        </w:tc>
        <w:tc>
          <w:tcPr>
            <w:tcW w:w="4872" w:type="dxa"/>
            <w:shd w:val="clear" w:color="auto" w:fill="auto"/>
            <w:hideMark/>
          </w:tcPr>
          <w:p w14:paraId="2CFAC5CD" w14:textId="684EDA3B"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lowest wage that employers can legally pay their workers.</w:t>
            </w:r>
          </w:p>
        </w:tc>
        <w:tc>
          <w:tcPr>
            <w:tcW w:w="2901" w:type="dxa"/>
            <w:shd w:val="clear" w:color="auto" w:fill="auto"/>
            <w:vAlign w:val="center"/>
          </w:tcPr>
          <w:p w14:paraId="516E2FD1" w14:textId="16610177"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Минимальная заработная плата</w:t>
            </w:r>
          </w:p>
        </w:tc>
      </w:tr>
      <w:tr w:rsidR="006E3A9E" w:rsidRPr="006E3A9E" w14:paraId="328C1CEF" w14:textId="0B2D3507" w:rsidTr="006E3A9E">
        <w:trPr>
          <w:trHeight w:val="1890"/>
          <w:jc w:val="center"/>
        </w:trPr>
        <w:tc>
          <w:tcPr>
            <w:tcW w:w="2943" w:type="dxa"/>
            <w:vMerge/>
            <w:shd w:val="clear" w:color="auto" w:fill="auto"/>
            <w:hideMark/>
          </w:tcPr>
          <w:p w14:paraId="5D56AF1E" w14:textId="6F08AF8B"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188F9A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Networking</w:t>
            </w:r>
          </w:p>
        </w:tc>
        <w:tc>
          <w:tcPr>
            <w:tcW w:w="4872" w:type="dxa"/>
            <w:shd w:val="clear" w:color="auto" w:fill="auto"/>
            <w:hideMark/>
          </w:tcPr>
          <w:p w14:paraId="5EDF2B4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action or process of interacting with others to exchange information and develop professional or social contacts.</w:t>
            </w:r>
          </w:p>
        </w:tc>
        <w:tc>
          <w:tcPr>
            <w:tcW w:w="2901" w:type="dxa"/>
            <w:shd w:val="clear" w:color="auto" w:fill="auto"/>
            <w:vAlign w:val="center"/>
          </w:tcPr>
          <w:p w14:paraId="605807B0" w14:textId="0B0B72C8" w:rsidR="00271DD6" w:rsidRPr="006E3A9E" w:rsidRDefault="00271DD6"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Налаживание связей</w:t>
            </w:r>
            <w:r w:rsidR="005B006F" w:rsidRPr="006E3A9E">
              <w:rPr>
                <w:rFonts w:ascii="Calibri" w:eastAsia="Times New Roman" w:hAnsi="Calibri" w:cs="Calibri"/>
                <w:sz w:val="24"/>
                <w:lang w:val="ru-RU"/>
              </w:rPr>
              <w:t>/контактов</w:t>
            </w:r>
          </w:p>
        </w:tc>
      </w:tr>
      <w:tr w:rsidR="006E3A9E" w:rsidRPr="006E3A9E" w14:paraId="74003A6E" w14:textId="2C2BC2FB" w:rsidTr="006E3A9E">
        <w:trPr>
          <w:trHeight w:val="330"/>
          <w:jc w:val="center"/>
        </w:trPr>
        <w:tc>
          <w:tcPr>
            <w:tcW w:w="2943" w:type="dxa"/>
            <w:vMerge/>
            <w:shd w:val="clear" w:color="auto" w:fill="auto"/>
            <w:hideMark/>
          </w:tcPr>
          <w:p w14:paraId="443EC402" w14:textId="4CEB0360"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36F249A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Notice</w:t>
            </w:r>
          </w:p>
        </w:tc>
        <w:tc>
          <w:tcPr>
            <w:tcW w:w="4872" w:type="dxa"/>
            <w:shd w:val="clear" w:color="auto" w:fill="auto"/>
            <w:hideMark/>
          </w:tcPr>
          <w:p w14:paraId="07FF9B94" w14:textId="450608A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Written or verbal communication from a departing employee to an employer indicating when he or she will quit, usually required two weeks prior to the last day of work.</w:t>
            </w:r>
          </w:p>
        </w:tc>
        <w:tc>
          <w:tcPr>
            <w:tcW w:w="2901" w:type="dxa"/>
            <w:shd w:val="clear" w:color="auto" w:fill="auto"/>
            <w:vAlign w:val="center"/>
          </w:tcPr>
          <w:p w14:paraId="25E3DB12" w14:textId="6BBDC947" w:rsidR="002E2CCA" w:rsidRPr="006E3A9E" w:rsidDel="00112FC5"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Заявление об увольнении</w:t>
            </w:r>
          </w:p>
        </w:tc>
      </w:tr>
      <w:tr w:rsidR="006E3A9E" w:rsidRPr="006E3A9E" w14:paraId="40A3E148" w14:textId="31580ABF" w:rsidTr="006E3A9E">
        <w:trPr>
          <w:trHeight w:val="2096"/>
          <w:jc w:val="center"/>
        </w:trPr>
        <w:tc>
          <w:tcPr>
            <w:tcW w:w="2943" w:type="dxa"/>
            <w:vMerge/>
            <w:shd w:val="clear" w:color="auto" w:fill="auto"/>
            <w:hideMark/>
          </w:tcPr>
          <w:p w14:paraId="47CE7A9B" w14:textId="00CD0C85"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74274D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Part-time Job</w:t>
            </w:r>
          </w:p>
        </w:tc>
        <w:tc>
          <w:tcPr>
            <w:tcW w:w="4872" w:type="dxa"/>
            <w:shd w:val="clear" w:color="auto" w:fill="auto"/>
            <w:hideMark/>
          </w:tcPr>
          <w:p w14:paraId="2B88F821" w14:textId="49C7BDCE"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form of employment that carries fewer hours per week than a full-time job. Workers are usually considered to be part-time if they work fewer than 30 hours per week.</w:t>
            </w:r>
          </w:p>
        </w:tc>
        <w:tc>
          <w:tcPr>
            <w:tcW w:w="2901" w:type="dxa"/>
            <w:shd w:val="clear" w:color="auto" w:fill="auto"/>
            <w:vAlign w:val="center"/>
          </w:tcPr>
          <w:p w14:paraId="19A106A0" w14:textId="6ADF9CC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Частичная занятость</w:t>
            </w:r>
          </w:p>
        </w:tc>
      </w:tr>
      <w:tr w:rsidR="006E3A9E" w:rsidRPr="006E3A9E" w14:paraId="39EF003B" w14:textId="5187D54E" w:rsidTr="006E3A9E">
        <w:trPr>
          <w:trHeight w:val="945"/>
          <w:jc w:val="center"/>
        </w:trPr>
        <w:tc>
          <w:tcPr>
            <w:tcW w:w="2943" w:type="dxa"/>
            <w:vMerge/>
            <w:shd w:val="clear" w:color="auto" w:fill="auto"/>
            <w:hideMark/>
          </w:tcPr>
          <w:p w14:paraId="6A065215" w14:textId="5CEF5D0D"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F87E20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Paycheck</w:t>
            </w:r>
          </w:p>
        </w:tc>
        <w:tc>
          <w:tcPr>
            <w:tcW w:w="4872" w:type="dxa"/>
            <w:shd w:val="clear" w:color="auto" w:fill="auto"/>
            <w:hideMark/>
          </w:tcPr>
          <w:p w14:paraId="6AF7A7D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check for salary or wages made out to an employee.</w:t>
            </w:r>
          </w:p>
        </w:tc>
        <w:tc>
          <w:tcPr>
            <w:tcW w:w="2901" w:type="dxa"/>
            <w:shd w:val="clear" w:color="auto" w:fill="auto"/>
            <w:vAlign w:val="center"/>
          </w:tcPr>
          <w:p w14:paraId="630EFF7B" w14:textId="1F8E8564"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Чек на заработную плату</w:t>
            </w:r>
          </w:p>
        </w:tc>
      </w:tr>
      <w:tr w:rsidR="006E3A9E" w:rsidRPr="006E3A9E" w14:paraId="0501B7D5" w14:textId="516BEBF9" w:rsidTr="006E3A9E">
        <w:trPr>
          <w:trHeight w:val="1890"/>
          <w:jc w:val="center"/>
        </w:trPr>
        <w:tc>
          <w:tcPr>
            <w:tcW w:w="2943" w:type="dxa"/>
            <w:vMerge/>
            <w:shd w:val="clear" w:color="auto" w:fill="auto"/>
            <w:hideMark/>
          </w:tcPr>
          <w:p w14:paraId="20E8AD87" w14:textId="6083CA9D"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55E29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Punctuality</w:t>
            </w:r>
          </w:p>
        </w:tc>
        <w:tc>
          <w:tcPr>
            <w:tcW w:w="4872" w:type="dxa"/>
            <w:shd w:val="clear" w:color="auto" w:fill="auto"/>
            <w:hideMark/>
          </w:tcPr>
          <w:p w14:paraId="0EE1BC4E" w14:textId="7272D26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Being able arrive at an appointment or place of work, or being able to complete a required task or fulfill an obligation before or at a previously designated time.</w:t>
            </w:r>
          </w:p>
        </w:tc>
        <w:tc>
          <w:tcPr>
            <w:tcW w:w="2901" w:type="dxa"/>
            <w:shd w:val="clear" w:color="auto" w:fill="auto"/>
            <w:vAlign w:val="center"/>
          </w:tcPr>
          <w:p w14:paraId="34488494" w14:textId="39A013F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Пунктуальность</w:t>
            </w:r>
          </w:p>
        </w:tc>
      </w:tr>
      <w:tr w:rsidR="006E3A9E" w:rsidRPr="006E3A9E" w14:paraId="7E95E29A" w14:textId="70B78D4F" w:rsidTr="006E3A9E">
        <w:trPr>
          <w:trHeight w:val="2205"/>
          <w:jc w:val="center"/>
        </w:trPr>
        <w:tc>
          <w:tcPr>
            <w:tcW w:w="2943" w:type="dxa"/>
            <w:vMerge/>
            <w:shd w:val="clear" w:color="auto" w:fill="auto"/>
            <w:hideMark/>
          </w:tcPr>
          <w:p w14:paraId="4F266F8E" w14:textId="4DA84F04"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0928417" w14:textId="3DA8E12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Résumé/Curriculum vitae (CV)</w:t>
            </w:r>
          </w:p>
        </w:tc>
        <w:tc>
          <w:tcPr>
            <w:tcW w:w="4872" w:type="dxa"/>
            <w:shd w:val="clear" w:color="auto" w:fill="auto"/>
            <w:hideMark/>
          </w:tcPr>
          <w:p w14:paraId="5FE2103D" w14:textId="78C53B3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created and used by a person to present their background, skills, and accomplishments to secure new employment.</w:t>
            </w:r>
          </w:p>
        </w:tc>
        <w:tc>
          <w:tcPr>
            <w:tcW w:w="2901" w:type="dxa"/>
            <w:shd w:val="clear" w:color="auto" w:fill="auto"/>
            <w:vAlign w:val="center"/>
          </w:tcPr>
          <w:p w14:paraId="4CB4F97F" w14:textId="4D2B8F66"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Резюме (CV)</w:t>
            </w:r>
          </w:p>
        </w:tc>
      </w:tr>
      <w:tr w:rsidR="006E3A9E" w:rsidRPr="006E3A9E" w14:paraId="0B914111" w14:textId="55D46942" w:rsidTr="006E3A9E">
        <w:trPr>
          <w:trHeight w:val="1575"/>
          <w:jc w:val="center"/>
        </w:trPr>
        <w:tc>
          <w:tcPr>
            <w:tcW w:w="2943" w:type="dxa"/>
            <w:vMerge/>
            <w:shd w:val="clear" w:color="auto" w:fill="auto"/>
            <w:hideMark/>
          </w:tcPr>
          <w:p w14:paraId="5723241B" w14:textId="7C6E65C6"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A2D0AE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Self-employment</w:t>
            </w:r>
          </w:p>
        </w:tc>
        <w:tc>
          <w:tcPr>
            <w:tcW w:w="4872" w:type="dxa"/>
            <w:shd w:val="clear" w:color="auto" w:fill="auto"/>
            <w:hideMark/>
          </w:tcPr>
          <w:p w14:paraId="2D07493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Working for oneself as a freelancer or the owner of a business rather than for an employer.</w:t>
            </w:r>
          </w:p>
        </w:tc>
        <w:tc>
          <w:tcPr>
            <w:tcW w:w="2901" w:type="dxa"/>
            <w:shd w:val="clear" w:color="auto" w:fill="auto"/>
            <w:vAlign w:val="center"/>
          </w:tcPr>
          <w:p w14:paraId="50D6E6F0" w14:textId="1B2928A1"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Самозанятость</w:t>
            </w:r>
          </w:p>
        </w:tc>
      </w:tr>
      <w:tr w:rsidR="006E3A9E" w:rsidRPr="006E3A9E" w14:paraId="34F0ECFC" w14:textId="5F66567C" w:rsidTr="006E3A9E">
        <w:trPr>
          <w:trHeight w:val="3780"/>
          <w:jc w:val="center"/>
        </w:trPr>
        <w:tc>
          <w:tcPr>
            <w:tcW w:w="2943" w:type="dxa"/>
            <w:vMerge/>
            <w:shd w:val="clear" w:color="auto" w:fill="auto"/>
            <w:hideMark/>
          </w:tcPr>
          <w:p w14:paraId="5E79DA7A" w14:textId="7CAA2F61"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3BF681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Skilled labor job</w:t>
            </w:r>
          </w:p>
        </w:tc>
        <w:tc>
          <w:tcPr>
            <w:tcW w:w="4872" w:type="dxa"/>
            <w:shd w:val="clear" w:color="auto" w:fill="auto"/>
            <w:hideMark/>
          </w:tcPr>
          <w:p w14:paraId="6109182A" w14:textId="591AC65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c>
          <w:tcPr>
            <w:tcW w:w="2901" w:type="dxa"/>
            <w:shd w:val="clear" w:color="auto" w:fill="auto"/>
            <w:vAlign w:val="center"/>
          </w:tcPr>
          <w:p w14:paraId="7410AFF5" w14:textId="15086389"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Квалифицированная работа</w:t>
            </w:r>
          </w:p>
        </w:tc>
      </w:tr>
      <w:tr w:rsidR="006E3A9E" w:rsidRPr="006E3A9E" w14:paraId="05B2364A" w14:textId="4BE6AC38" w:rsidTr="006E3A9E">
        <w:trPr>
          <w:trHeight w:val="1260"/>
          <w:jc w:val="center"/>
        </w:trPr>
        <w:tc>
          <w:tcPr>
            <w:tcW w:w="2943" w:type="dxa"/>
            <w:vMerge/>
            <w:shd w:val="clear" w:color="auto" w:fill="auto"/>
            <w:hideMark/>
          </w:tcPr>
          <w:p w14:paraId="57646950" w14:textId="344897C3"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229106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Upward mobility</w:t>
            </w:r>
          </w:p>
        </w:tc>
        <w:tc>
          <w:tcPr>
            <w:tcW w:w="4872" w:type="dxa"/>
            <w:shd w:val="clear" w:color="auto" w:fill="auto"/>
            <w:hideMark/>
          </w:tcPr>
          <w:p w14:paraId="3C683B2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Movement from one financial level to a higher one as by changing jobs. </w:t>
            </w:r>
          </w:p>
        </w:tc>
        <w:tc>
          <w:tcPr>
            <w:tcW w:w="2901" w:type="dxa"/>
            <w:shd w:val="clear" w:color="auto" w:fill="auto"/>
            <w:vAlign w:val="center"/>
          </w:tcPr>
          <w:p w14:paraId="6B69B10A" w14:textId="1F20D5E6" w:rsidR="007952F1" w:rsidRPr="006E3A9E" w:rsidRDefault="007952F1"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Карьерный рост</w:t>
            </w:r>
          </w:p>
        </w:tc>
      </w:tr>
      <w:tr w:rsidR="006E3A9E" w:rsidRPr="006E3A9E" w14:paraId="1DB7FC21" w14:textId="50B9BE86" w:rsidTr="006E3A9E">
        <w:trPr>
          <w:trHeight w:val="4110"/>
          <w:jc w:val="center"/>
        </w:trPr>
        <w:tc>
          <w:tcPr>
            <w:tcW w:w="2943" w:type="dxa"/>
            <w:vMerge/>
            <w:shd w:val="clear" w:color="auto" w:fill="auto"/>
            <w:hideMark/>
          </w:tcPr>
          <w:p w14:paraId="20D976AC" w14:textId="10430F69"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1AA6A64" w14:textId="3D5AE690"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Workplace rights/employees’ rights</w:t>
            </w:r>
          </w:p>
        </w:tc>
        <w:tc>
          <w:tcPr>
            <w:tcW w:w="4872" w:type="dxa"/>
            <w:shd w:val="clear" w:color="auto" w:fill="auto"/>
            <w:hideMark/>
          </w:tcPr>
          <w:p w14:paraId="11C06A3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901" w:type="dxa"/>
            <w:shd w:val="clear" w:color="auto" w:fill="auto"/>
            <w:vAlign w:val="center"/>
          </w:tcPr>
          <w:p w14:paraId="00CEF81F" w14:textId="775AE3C3"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Права на рабочем месте / права работников</w:t>
            </w:r>
          </w:p>
        </w:tc>
      </w:tr>
    </w:tbl>
    <w:p w14:paraId="58C3197F"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188851BC" w14:textId="425279DF" w:rsidTr="006E3A9E">
        <w:trPr>
          <w:trHeight w:val="4425"/>
          <w:jc w:val="center"/>
        </w:trPr>
        <w:tc>
          <w:tcPr>
            <w:tcW w:w="2943" w:type="dxa"/>
            <w:vMerge w:val="restart"/>
            <w:shd w:val="clear" w:color="auto" w:fill="auto"/>
            <w:hideMark/>
          </w:tcPr>
          <w:p w14:paraId="5503B77B" w14:textId="6E8BAC89" w:rsidR="002E2CCA" w:rsidRPr="006E3A9E" w:rsidRDefault="002E2CCA" w:rsidP="002E2CCA">
            <w:pPr>
              <w:spacing w:after="0" w:line="240" w:lineRule="auto"/>
              <w:jc w:val="center"/>
              <w:rPr>
                <w:rFonts w:ascii="Calibri" w:eastAsia="Times New Roman" w:hAnsi="Calibri" w:cs="Calibri"/>
                <w:b/>
                <w:bCs/>
                <w:sz w:val="24"/>
                <w:szCs w:val="24"/>
                <w:lang w:val="ru-RU"/>
              </w:rPr>
            </w:pPr>
          </w:p>
          <w:p w14:paraId="0AA2C2DA"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p w14:paraId="2B755736" w14:textId="0F2150E7" w:rsidR="00A65C1A" w:rsidRPr="006E3A9E" w:rsidRDefault="002E2CCA" w:rsidP="00D547B7">
            <w:pPr>
              <w:pStyle w:val="Heading2"/>
            </w:pPr>
            <w:bookmarkStart w:id="12" w:name="_Toc47360474"/>
            <w:r w:rsidRPr="006E3A9E">
              <w:t>RIGHTS AND RESPONSIBILITIES</w:t>
            </w:r>
            <w:bookmarkEnd w:id="12"/>
          </w:p>
          <w:p w14:paraId="31A6722F" w14:textId="77777777" w:rsidR="00A65C1A" w:rsidRPr="006E3A9E" w:rsidRDefault="00A65C1A" w:rsidP="002E2CCA">
            <w:pPr>
              <w:spacing w:after="0" w:line="240" w:lineRule="auto"/>
              <w:jc w:val="center"/>
              <w:rPr>
                <w:rFonts w:ascii="Calibri" w:eastAsia="Times New Roman" w:hAnsi="Calibri" w:cs="Calibri"/>
                <w:b/>
                <w:bCs/>
                <w:sz w:val="24"/>
                <w:szCs w:val="24"/>
              </w:rPr>
            </w:pPr>
          </w:p>
          <w:p w14:paraId="711852DE" w14:textId="59774878" w:rsidR="002E2CCA" w:rsidRPr="006E3A9E" w:rsidRDefault="00A65C1A" w:rsidP="002E2CC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ПРАВА И ОБЯЗАННОСТИ</w:t>
            </w:r>
            <w:r w:rsidR="002E2CCA" w:rsidRPr="006E3A9E">
              <w:rPr>
                <w:rFonts w:ascii="Calibri" w:eastAsia="Times New Roman" w:hAnsi="Calibri" w:cs="Calibri"/>
                <w:b/>
                <w:bCs/>
                <w:sz w:val="24"/>
                <w:szCs w:val="24"/>
              </w:rPr>
              <w:t xml:space="preserve"> </w:t>
            </w:r>
          </w:p>
          <w:p w14:paraId="36170FF4" w14:textId="787A4611" w:rsidR="002E2CCA" w:rsidRPr="006E3A9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2DCBE00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Family Reunification </w:t>
            </w:r>
          </w:p>
        </w:tc>
        <w:tc>
          <w:tcPr>
            <w:tcW w:w="4872" w:type="dxa"/>
            <w:shd w:val="clear" w:color="auto" w:fill="auto"/>
            <w:hideMark/>
          </w:tcPr>
          <w:p w14:paraId="015E44F6" w14:textId="70E10AE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901" w:type="dxa"/>
            <w:shd w:val="clear" w:color="auto" w:fill="auto"/>
            <w:vAlign w:val="center"/>
          </w:tcPr>
          <w:p w14:paraId="711A2C96" w14:textId="1F6C95F4"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Воссоединение семьи</w:t>
            </w:r>
            <w:r w:rsidRPr="006E3A9E">
              <w:t xml:space="preserve"> </w:t>
            </w:r>
          </w:p>
        </w:tc>
      </w:tr>
      <w:tr w:rsidR="006E3A9E" w:rsidRPr="006E3A9E" w14:paraId="55920CA9" w14:textId="142D68C3" w:rsidTr="006E3A9E">
        <w:trPr>
          <w:trHeight w:val="3150"/>
          <w:jc w:val="center"/>
        </w:trPr>
        <w:tc>
          <w:tcPr>
            <w:tcW w:w="2943" w:type="dxa"/>
            <w:vMerge/>
            <w:vAlign w:val="center"/>
            <w:hideMark/>
          </w:tcPr>
          <w:p w14:paraId="40B44DE6"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01D4329" w14:textId="287AE38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Freedom of Assembly</w:t>
            </w:r>
          </w:p>
        </w:tc>
        <w:tc>
          <w:tcPr>
            <w:tcW w:w="4872" w:type="dxa"/>
            <w:shd w:val="clear" w:color="auto" w:fill="auto"/>
            <w:hideMark/>
          </w:tcPr>
          <w:p w14:paraId="5DA672E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individual right to peacefully assemble, collectively express, and petition the government for redress of grievances guaranteed by the First Amendment to the US Constitution.</w:t>
            </w:r>
          </w:p>
        </w:tc>
        <w:tc>
          <w:tcPr>
            <w:tcW w:w="2901" w:type="dxa"/>
            <w:shd w:val="clear" w:color="auto" w:fill="auto"/>
            <w:vAlign w:val="center"/>
          </w:tcPr>
          <w:p w14:paraId="2D18B478" w14:textId="23C16D23"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Свобода собраний</w:t>
            </w:r>
          </w:p>
        </w:tc>
      </w:tr>
      <w:tr w:rsidR="006E3A9E" w:rsidRPr="006E3A9E" w14:paraId="3C7B0EA8" w14:textId="27D018D7" w:rsidTr="006E3A9E">
        <w:trPr>
          <w:trHeight w:val="945"/>
          <w:jc w:val="center"/>
        </w:trPr>
        <w:tc>
          <w:tcPr>
            <w:tcW w:w="2943" w:type="dxa"/>
            <w:vMerge/>
            <w:vAlign w:val="center"/>
            <w:hideMark/>
          </w:tcPr>
          <w:p w14:paraId="5EFC90F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51A727" w14:textId="3B96D05F"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Freedom of Religion</w:t>
            </w:r>
          </w:p>
        </w:tc>
        <w:tc>
          <w:tcPr>
            <w:tcW w:w="4872" w:type="dxa"/>
            <w:shd w:val="clear" w:color="auto" w:fill="auto"/>
            <w:hideMark/>
          </w:tcPr>
          <w:p w14:paraId="498633B9" w14:textId="3299C5FB"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practice whatever religion one chooses or to practice no religion</w:t>
            </w:r>
          </w:p>
        </w:tc>
        <w:tc>
          <w:tcPr>
            <w:tcW w:w="2901" w:type="dxa"/>
            <w:shd w:val="clear" w:color="auto" w:fill="auto"/>
            <w:vAlign w:val="center"/>
          </w:tcPr>
          <w:p w14:paraId="7555C140" w14:textId="2DF40A0D" w:rsidR="002E2CCA" w:rsidRPr="006E3A9E" w:rsidRDefault="00E112A5"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Свобода вероисповедан</w:t>
            </w:r>
            <w:r w:rsidR="006E3A9E" w:rsidRPr="006E3A9E">
              <w:rPr>
                <w:rFonts w:ascii="Calibri" w:eastAsia="Times New Roman" w:hAnsi="Calibri" w:cs="Calibri"/>
                <w:sz w:val="24"/>
                <w:lang w:val="ru-RU"/>
              </w:rPr>
              <w:t>ия</w:t>
            </w:r>
          </w:p>
        </w:tc>
      </w:tr>
      <w:tr w:rsidR="006E3A9E" w:rsidRPr="006E3A9E" w14:paraId="004F8669" w14:textId="75E3A996" w:rsidTr="006E3A9E">
        <w:trPr>
          <w:trHeight w:val="1260"/>
          <w:jc w:val="center"/>
        </w:trPr>
        <w:tc>
          <w:tcPr>
            <w:tcW w:w="2943" w:type="dxa"/>
            <w:vMerge/>
            <w:vAlign w:val="center"/>
            <w:hideMark/>
          </w:tcPr>
          <w:p w14:paraId="57EE23B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5DBFCE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Freedom of Speech</w:t>
            </w:r>
          </w:p>
        </w:tc>
        <w:tc>
          <w:tcPr>
            <w:tcW w:w="4872" w:type="dxa"/>
            <w:shd w:val="clear" w:color="auto" w:fill="auto"/>
            <w:hideMark/>
          </w:tcPr>
          <w:p w14:paraId="43827F04" w14:textId="3977F779"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express any opinions without censorship or restraint (excepting hate speech and slander)</w:t>
            </w:r>
          </w:p>
        </w:tc>
        <w:tc>
          <w:tcPr>
            <w:tcW w:w="2901" w:type="dxa"/>
            <w:shd w:val="clear" w:color="auto" w:fill="auto"/>
            <w:vAlign w:val="center"/>
          </w:tcPr>
          <w:p w14:paraId="39EDCAB7" w14:textId="4F2459BB"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Свобода слова</w:t>
            </w:r>
          </w:p>
        </w:tc>
      </w:tr>
      <w:tr w:rsidR="006E3A9E" w:rsidRPr="006E3A9E" w14:paraId="44E46D6E" w14:textId="591A5B57" w:rsidTr="006E3A9E">
        <w:trPr>
          <w:trHeight w:val="4095"/>
          <w:jc w:val="center"/>
        </w:trPr>
        <w:tc>
          <w:tcPr>
            <w:tcW w:w="2943" w:type="dxa"/>
            <w:vMerge/>
            <w:vAlign w:val="center"/>
            <w:hideMark/>
          </w:tcPr>
          <w:p w14:paraId="76D5CD6E"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336F62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a fair trial</w:t>
            </w:r>
          </w:p>
        </w:tc>
        <w:tc>
          <w:tcPr>
            <w:tcW w:w="4872" w:type="dxa"/>
            <w:shd w:val="clear" w:color="auto" w:fill="auto"/>
            <w:hideMark/>
          </w:tcPr>
          <w:p w14:paraId="6E8D7C3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901" w:type="dxa"/>
            <w:shd w:val="clear" w:color="auto" w:fill="auto"/>
            <w:vAlign w:val="center"/>
          </w:tcPr>
          <w:p w14:paraId="632F0DA4" w14:textId="40932AE2"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Право на справедливое судебное разбирательство</w:t>
            </w:r>
          </w:p>
        </w:tc>
      </w:tr>
      <w:tr w:rsidR="006E3A9E" w:rsidRPr="006E3A9E" w14:paraId="321359CF" w14:textId="1F2B4225" w:rsidTr="006E3A9E">
        <w:trPr>
          <w:trHeight w:val="960"/>
          <w:jc w:val="center"/>
        </w:trPr>
        <w:tc>
          <w:tcPr>
            <w:tcW w:w="2943" w:type="dxa"/>
            <w:vMerge/>
            <w:vAlign w:val="center"/>
            <w:hideMark/>
          </w:tcPr>
          <w:p w14:paraId="0A46FF23"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60B6A3F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Voting</w:t>
            </w:r>
          </w:p>
        </w:tc>
        <w:tc>
          <w:tcPr>
            <w:tcW w:w="4872" w:type="dxa"/>
            <w:shd w:val="clear" w:color="auto" w:fill="auto"/>
            <w:hideMark/>
          </w:tcPr>
          <w:p w14:paraId="59BC90FF" w14:textId="14E04F8E"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express one's political opinion by casting a ballot in favor of one candidate in an official election.</w:t>
            </w:r>
          </w:p>
        </w:tc>
        <w:tc>
          <w:tcPr>
            <w:tcW w:w="2901" w:type="dxa"/>
            <w:shd w:val="clear" w:color="auto" w:fill="auto"/>
            <w:vAlign w:val="center"/>
          </w:tcPr>
          <w:p w14:paraId="599538B1" w14:textId="68E0F2A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Голосование</w:t>
            </w:r>
          </w:p>
        </w:tc>
      </w:tr>
    </w:tbl>
    <w:p w14:paraId="4C0AE369"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64B43D0B" w14:textId="63D571D8" w:rsidTr="006E3A9E">
        <w:trPr>
          <w:trHeight w:val="1260"/>
          <w:jc w:val="center"/>
        </w:trPr>
        <w:tc>
          <w:tcPr>
            <w:tcW w:w="2943" w:type="dxa"/>
            <w:vMerge w:val="restart"/>
            <w:shd w:val="clear" w:color="auto" w:fill="auto"/>
            <w:hideMark/>
          </w:tcPr>
          <w:p w14:paraId="567461B3"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7D40AB83" w14:textId="47D454A7" w:rsidR="006E3A9E" w:rsidRPr="006E3A9E" w:rsidRDefault="002E2CCA" w:rsidP="00D547B7">
            <w:pPr>
              <w:pStyle w:val="Heading2"/>
            </w:pPr>
            <w:bookmarkStart w:id="13" w:name="_Toc47360475"/>
            <w:r w:rsidRPr="006E3A9E">
              <w:t>U</w:t>
            </w:r>
            <w:r w:rsidR="00D547B7">
              <w:t>.</w:t>
            </w:r>
            <w:r w:rsidRPr="006E3A9E">
              <w:t>S</w:t>
            </w:r>
            <w:r w:rsidR="00D547B7">
              <w:t>.</w:t>
            </w:r>
            <w:r w:rsidRPr="006E3A9E">
              <w:t xml:space="preserve"> LAWS</w:t>
            </w:r>
            <w:bookmarkEnd w:id="13"/>
          </w:p>
          <w:p w14:paraId="49D5060A" w14:textId="3500CE21" w:rsidR="002E2CCA" w:rsidRPr="006E3A9E" w:rsidRDefault="002E2CCA" w:rsidP="002E2CC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bCs/>
                <w:sz w:val="24"/>
                <w:szCs w:val="24"/>
              </w:rPr>
              <w:t xml:space="preserve"> </w:t>
            </w:r>
          </w:p>
          <w:p w14:paraId="097561B0"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ЗАКОНЫ США</w:t>
            </w:r>
            <w:r w:rsidRPr="006E3A9E">
              <w:t xml:space="preserve"> </w:t>
            </w:r>
          </w:p>
          <w:p w14:paraId="33B38801" w14:textId="77777777" w:rsidR="00A65C1A" w:rsidRPr="006E3A9E" w:rsidRDefault="00A65C1A" w:rsidP="002E2CCA">
            <w:pPr>
              <w:spacing w:after="0" w:line="240" w:lineRule="auto"/>
              <w:jc w:val="center"/>
              <w:rPr>
                <w:rFonts w:ascii="Calibri" w:eastAsia="Times New Roman" w:hAnsi="Calibri" w:cs="Calibri"/>
                <w:b/>
                <w:bCs/>
                <w:sz w:val="24"/>
                <w:szCs w:val="24"/>
              </w:rPr>
            </w:pPr>
          </w:p>
          <w:p w14:paraId="1E970CD8" w14:textId="77777777" w:rsidR="002E2CCA" w:rsidRPr="006E3A9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23D4797C" w14:textId="22306D4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lastRenderedPageBreak/>
              <w:t>Address change form/Alien’s Change of Address (AR-11)</w:t>
            </w:r>
          </w:p>
        </w:tc>
        <w:tc>
          <w:tcPr>
            <w:tcW w:w="4872" w:type="dxa"/>
            <w:shd w:val="clear" w:color="auto" w:fill="auto"/>
            <w:hideMark/>
          </w:tcPr>
          <w:p w14:paraId="29455AAC" w14:textId="2705C695"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form non-citizens must fill out and submit to their when there's a change in their address.</w:t>
            </w:r>
          </w:p>
        </w:tc>
        <w:tc>
          <w:tcPr>
            <w:tcW w:w="2901" w:type="dxa"/>
            <w:shd w:val="clear" w:color="auto" w:fill="auto"/>
            <w:vAlign w:val="center"/>
          </w:tcPr>
          <w:p w14:paraId="0E7D46BC" w14:textId="338F01A4"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Форма смены адреса / Смена адреса иностранца (</w:t>
            </w:r>
            <w:r w:rsidRPr="006E3A9E">
              <w:rPr>
                <w:rFonts w:ascii="Calibri" w:eastAsia="Times New Roman" w:hAnsi="Calibri" w:cs="Calibri"/>
                <w:sz w:val="24"/>
              </w:rPr>
              <w:t>AR</w:t>
            </w:r>
            <w:r w:rsidRPr="006E3A9E">
              <w:rPr>
                <w:rFonts w:ascii="Calibri" w:eastAsia="Times New Roman" w:hAnsi="Calibri" w:cs="Calibri"/>
                <w:sz w:val="24"/>
                <w:lang w:val="ru-RU"/>
              </w:rPr>
              <w:t>-11)</w:t>
            </w:r>
          </w:p>
        </w:tc>
      </w:tr>
      <w:tr w:rsidR="006E3A9E" w:rsidRPr="006E3A9E" w14:paraId="461EDC89" w14:textId="770F56E9" w:rsidTr="006E3A9E">
        <w:trPr>
          <w:trHeight w:val="1575"/>
          <w:jc w:val="center"/>
        </w:trPr>
        <w:tc>
          <w:tcPr>
            <w:tcW w:w="2943" w:type="dxa"/>
            <w:vMerge/>
            <w:vAlign w:val="center"/>
            <w:hideMark/>
          </w:tcPr>
          <w:p w14:paraId="7196B08D"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3CFFFE1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Age of consent</w:t>
            </w:r>
          </w:p>
        </w:tc>
        <w:tc>
          <w:tcPr>
            <w:tcW w:w="4872" w:type="dxa"/>
            <w:shd w:val="clear" w:color="auto" w:fill="auto"/>
            <w:hideMark/>
          </w:tcPr>
          <w:p w14:paraId="43C3B5B6" w14:textId="779B29B1"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age at which a person is considered to be legally competent to consent to marriage, sexual acts, and other legally binding decisions. </w:t>
            </w:r>
          </w:p>
        </w:tc>
        <w:tc>
          <w:tcPr>
            <w:tcW w:w="2901" w:type="dxa"/>
            <w:shd w:val="clear" w:color="auto" w:fill="auto"/>
            <w:vAlign w:val="center"/>
          </w:tcPr>
          <w:p w14:paraId="228626D3" w14:textId="103EB8AA"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Брачный возраст</w:t>
            </w:r>
          </w:p>
        </w:tc>
      </w:tr>
      <w:tr w:rsidR="006E3A9E" w:rsidRPr="006E3A9E" w14:paraId="561AE6F2" w14:textId="0F8C4200" w:rsidTr="006E3A9E">
        <w:trPr>
          <w:trHeight w:val="630"/>
          <w:jc w:val="center"/>
        </w:trPr>
        <w:tc>
          <w:tcPr>
            <w:tcW w:w="2943" w:type="dxa"/>
            <w:vMerge/>
            <w:vAlign w:val="center"/>
            <w:hideMark/>
          </w:tcPr>
          <w:p w14:paraId="28FF504F"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5B8A6B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Animal cruelty</w:t>
            </w:r>
          </w:p>
        </w:tc>
        <w:tc>
          <w:tcPr>
            <w:tcW w:w="4872" w:type="dxa"/>
            <w:shd w:val="clear" w:color="auto" w:fill="auto"/>
            <w:hideMark/>
          </w:tcPr>
          <w:p w14:paraId="77DF8C6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Causing harm or suffering to animals.</w:t>
            </w:r>
          </w:p>
        </w:tc>
        <w:tc>
          <w:tcPr>
            <w:tcW w:w="2901" w:type="dxa"/>
            <w:shd w:val="clear" w:color="auto" w:fill="auto"/>
            <w:vAlign w:val="center"/>
          </w:tcPr>
          <w:p w14:paraId="12CCA935" w14:textId="2E158D4D" w:rsidR="00C67F15" w:rsidRPr="006E3A9E" w:rsidRDefault="00C67F15"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Жестокое обращение с животными</w:t>
            </w:r>
          </w:p>
        </w:tc>
      </w:tr>
      <w:tr w:rsidR="006E3A9E" w:rsidRPr="006E3A9E" w14:paraId="5809006F" w14:textId="50841A5D" w:rsidTr="006E3A9E">
        <w:trPr>
          <w:trHeight w:val="630"/>
          <w:jc w:val="center"/>
        </w:trPr>
        <w:tc>
          <w:tcPr>
            <w:tcW w:w="2943" w:type="dxa"/>
            <w:vMerge/>
            <w:vAlign w:val="center"/>
            <w:hideMark/>
          </w:tcPr>
          <w:p w14:paraId="611AB857"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91EC70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Black market/working under the table</w:t>
            </w:r>
          </w:p>
        </w:tc>
        <w:tc>
          <w:tcPr>
            <w:tcW w:w="4872" w:type="dxa"/>
            <w:shd w:val="clear" w:color="auto" w:fill="auto"/>
            <w:hideMark/>
          </w:tcPr>
          <w:p w14:paraId="0CC7620B" w14:textId="2C94B9E1"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Terms for informal work which emphasize the secretive intention of avoiding taxes or government oversight. </w:t>
            </w:r>
          </w:p>
        </w:tc>
        <w:tc>
          <w:tcPr>
            <w:tcW w:w="2901" w:type="dxa"/>
            <w:shd w:val="clear" w:color="auto" w:fill="auto"/>
            <w:vAlign w:val="center"/>
          </w:tcPr>
          <w:p w14:paraId="76F43FE4" w14:textId="783771CC" w:rsidR="002E2CCA" w:rsidRPr="006E3A9E" w:rsidDel="00FA5F8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Черный рынок</w:t>
            </w:r>
          </w:p>
        </w:tc>
      </w:tr>
      <w:tr w:rsidR="006E3A9E" w:rsidRPr="006E3A9E" w14:paraId="17F00E10" w14:textId="1344136E" w:rsidTr="006E3A9E">
        <w:trPr>
          <w:trHeight w:val="1575"/>
          <w:jc w:val="center"/>
        </w:trPr>
        <w:tc>
          <w:tcPr>
            <w:tcW w:w="2943" w:type="dxa"/>
            <w:vMerge/>
            <w:vAlign w:val="center"/>
            <w:hideMark/>
          </w:tcPr>
          <w:p w14:paraId="6C628441"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789AF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Bribery</w:t>
            </w:r>
          </w:p>
        </w:tc>
        <w:tc>
          <w:tcPr>
            <w:tcW w:w="4872" w:type="dxa"/>
            <w:shd w:val="clear" w:color="auto" w:fill="auto"/>
            <w:hideMark/>
          </w:tcPr>
          <w:p w14:paraId="1FDDB83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Giving or receiving something of value in exchange for some kind of influence or action in return.</w:t>
            </w:r>
          </w:p>
        </w:tc>
        <w:tc>
          <w:tcPr>
            <w:tcW w:w="2901" w:type="dxa"/>
            <w:shd w:val="clear" w:color="auto" w:fill="auto"/>
            <w:vAlign w:val="center"/>
          </w:tcPr>
          <w:p w14:paraId="35AA1158" w14:textId="021587A3"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Взяточничество</w:t>
            </w:r>
          </w:p>
        </w:tc>
      </w:tr>
      <w:tr w:rsidR="006E3A9E" w:rsidRPr="006E3A9E" w14:paraId="2CBECC5C" w14:textId="58682127" w:rsidTr="006E3A9E">
        <w:trPr>
          <w:trHeight w:val="2205"/>
          <w:jc w:val="center"/>
        </w:trPr>
        <w:tc>
          <w:tcPr>
            <w:tcW w:w="2943" w:type="dxa"/>
            <w:vMerge/>
            <w:vAlign w:val="center"/>
            <w:hideMark/>
          </w:tcPr>
          <w:p w14:paraId="6F58429E"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8009A3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Child abuse</w:t>
            </w:r>
          </w:p>
        </w:tc>
        <w:tc>
          <w:tcPr>
            <w:tcW w:w="4872" w:type="dxa"/>
            <w:shd w:val="clear" w:color="auto" w:fill="auto"/>
            <w:hideMark/>
          </w:tcPr>
          <w:p w14:paraId="3A2807C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Physical, sexual, and/or psychological maltreatment or neglect of a child or children, especially by a parent or a caregiver.</w:t>
            </w:r>
          </w:p>
        </w:tc>
        <w:tc>
          <w:tcPr>
            <w:tcW w:w="2901" w:type="dxa"/>
            <w:shd w:val="clear" w:color="auto" w:fill="auto"/>
            <w:vAlign w:val="center"/>
          </w:tcPr>
          <w:p w14:paraId="2DCCBA3F" w14:textId="0F013AAE"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Жестокое обращение с ребенком</w:t>
            </w:r>
          </w:p>
        </w:tc>
      </w:tr>
      <w:tr w:rsidR="006E3A9E" w:rsidRPr="006E3A9E" w14:paraId="57902AA3" w14:textId="2211DE00" w:rsidTr="006E3A9E">
        <w:trPr>
          <w:trHeight w:val="3465"/>
          <w:jc w:val="center"/>
        </w:trPr>
        <w:tc>
          <w:tcPr>
            <w:tcW w:w="2943" w:type="dxa"/>
            <w:vMerge/>
            <w:vAlign w:val="center"/>
            <w:hideMark/>
          </w:tcPr>
          <w:p w14:paraId="2EB2BD5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15826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Child neglect </w:t>
            </w:r>
          </w:p>
        </w:tc>
        <w:tc>
          <w:tcPr>
            <w:tcW w:w="4872" w:type="dxa"/>
            <w:shd w:val="clear" w:color="auto" w:fill="auto"/>
            <w:hideMark/>
          </w:tcPr>
          <w:p w14:paraId="46376E5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Not meeting a child's basic needs, including the failure to provide adequate health care, supervision, clothing, nutrition, housing as well as their physical, emotional, social, educational and safety needs. </w:t>
            </w:r>
          </w:p>
        </w:tc>
        <w:tc>
          <w:tcPr>
            <w:tcW w:w="2901" w:type="dxa"/>
            <w:shd w:val="clear" w:color="auto" w:fill="auto"/>
            <w:vAlign w:val="center"/>
          </w:tcPr>
          <w:p w14:paraId="227E7B0C" w14:textId="3D34DD1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Неудовлетворение потребностей ребенка</w:t>
            </w:r>
            <w:r w:rsidRPr="006E3A9E">
              <w:t xml:space="preserve"> </w:t>
            </w:r>
          </w:p>
        </w:tc>
      </w:tr>
      <w:tr w:rsidR="006E3A9E" w:rsidRPr="006E3A9E" w14:paraId="17A37ECA" w14:textId="75A6A5D2" w:rsidTr="006E3A9E">
        <w:trPr>
          <w:trHeight w:val="2835"/>
          <w:jc w:val="center"/>
        </w:trPr>
        <w:tc>
          <w:tcPr>
            <w:tcW w:w="2943" w:type="dxa"/>
            <w:vMerge/>
            <w:vAlign w:val="center"/>
            <w:hideMark/>
          </w:tcPr>
          <w:p w14:paraId="3FB13ED1"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DC3BC0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Child support</w:t>
            </w:r>
          </w:p>
        </w:tc>
        <w:tc>
          <w:tcPr>
            <w:tcW w:w="4872" w:type="dxa"/>
            <w:shd w:val="clear" w:color="auto" w:fill="auto"/>
            <w:hideMark/>
          </w:tcPr>
          <w:p w14:paraId="29114C29" w14:textId="746EEFB3"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Ongoing, periodic payment made by a parent for the financial benefit of a child (paid to another parent, caregiver, guardian, or state) following the end of a marriage or other relationship.</w:t>
            </w:r>
          </w:p>
        </w:tc>
        <w:tc>
          <w:tcPr>
            <w:tcW w:w="2901" w:type="dxa"/>
            <w:shd w:val="clear" w:color="auto" w:fill="auto"/>
            <w:vAlign w:val="center"/>
          </w:tcPr>
          <w:p w14:paraId="1534569D" w14:textId="301358F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Алименты</w:t>
            </w:r>
          </w:p>
        </w:tc>
      </w:tr>
      <w:tr w:rsidR="006E3A9E" w:rsidRPr="006E3A9E" w14:paraId="6D4D798B" w14:textId="13EB791D" w:rsidTr="006E3A9E">
        <w:trPr>
          <w:trHeight w:val="945"/>
          <w:jc w:val="center"/>
        </w:trPr>
        <w:tc>
          <w:tcPr>
            <w:tcW w:w="2943" w:type="dxa"/>
            <w:vMerge/>
            <w:vAlign w:val="center"/>
            <w:hideMark/>
          </w:tcPr>
          <w:p w14:paraId="7643C034"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0318D4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Citizenship</w:t>
            </w:r>
          </w:p>
        </w:tc>
        <w:tc>
          <w:tcPr>
            <w:tcW w:w="4872" w:type="dxa"/>
            <w:shd w:val="clear" w:color="auto" w:fill="auto"/>
            <w:hideMark/>
          </w:tcPr>
          <w:p w14:paraId="280545A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status of being a citizen of a particular country.</w:t>
            </w:r>
          </w:p>
        </w:tc>
        <w:tc>
          <w:tcPr>
            <w:tcW w:w="2901" w:type="dxa"/>
            <w:shd w:val="clear" w:color="auto" w:fill="auto"/>
            <w:vAlign w:val="center"/>
          </w:tcPr>
          <w:p w14:paraId="4B920A3A" w14:textId="71497EE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Гражданство​</w:t>
            </w:r>
          </w:p>
        </w:tc>
      </w:tr>
      <w:tr w:rsidR="006E3A9E" w:rsidRPr="006E3A9E" w14:paraId="54C54BF5" w14:textId="3C9F31DB" w:rsidTr="006E3A9E">
        <w:trPr>
          <w:trHeight w:val="1260"/>
          <w:jc w:val="center"/>
        </w:trPr>
        <w:tc>
          <w:tcPr>
            <w:tcW w:w="2943" w:type="dxa"/>
            <w:vMerge/>
            <w:vAlign w:val="center"/>
            <w:hideMark/>
          </w:tcPr>
          <w:p w14:paraId="503CC8F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6F5EB1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Deportation</w:t>
            </w:r>
          </w:p>
        </w:tc>
        <w:tc>
          <w:tcPr>
            <w:tcW w:w="4872" w:type="dxa"/>
            <w:shd w:val="clear" w:color="auto" w:fill="auto"/>
            <w:hideMark/>
          </w:tcPr>
          <w:p w14:paraId="6347CE6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removal of a person or group of people from a place or country. </w:t>
            </w:r>
          </w:p>
        </w:tc>
        <w:tc>
          <w:tcPr>
            <w:tcW w:w="2901" w:type="dxa"/>
            <w:shd w:val="clear" w:color="auto" w:fill="auto"/>
            <w:vAlign w:val="center"/>
          </w:tcPr>
          <w:p w14:paraId="42486FC8" w14:textId="2B966F70"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Депортация</w:t>
            </w:r>
          </w:p>
        </w:tc>
      </w:tr>
      <w:tr w:rsidR="006E3A9E" w:rsidRPr="006E3A9E" w14:paraId="4222F503" w14:textId="6FF52199" w:rsidTr="006E3A9E">
        <w:trPr>
          <w:trHeight w:val="1890"/>
          <w:jc w:val="center"/>
        </w:trPr>
        <w:tc>
          <w:tcPr>
            <w:tcW w:w="2943" w:type="dxa"/>
            <w:vMerge/>
            <w:vAlign w:val="center"/>
            <w:hideMark/>
          </w:tcPr>
          <w:p w14:paraId="2FFFE559"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70E5E0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Domestic violence / spousal abuse</w:t>
            </w:r>
          </w:p>
        </w:tc>
        <w:tc>
          <w:tcPr>
            <w:tcW w:w="4872" w:type="dxa"/>
            <w:shd w:val="clear" w:color="auto" w:fill="auto"/>
            <w:hideMark/>
          </w:tcPr>
          <w:p w14:paraId="4D39EC1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Violence or other abuse by one person against another in a domestic setting, such as in marriage or cohabitation.</w:t>
            </w:r>
          </w:p>
        </w:tc>
        <w:tc>
          <w:tcPr>
            <w:tcW w:w="2901" w:type="dxa"/>
            <w:shd w:val="clear" w:color="auto" w:fill="auto"/>
            <w:vAlign w:val="center"/>
          </w:tcPr>
          <w:p w14:paraId="2A16D189" w14:textId="453DD78E"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Домашнее насилие / супружеское насилие</w:t>
            </w:r>
          </w:p>
        </w:tc>
      </w:tr>
      <w:tr w:rsidR="006E3A9E" w:rsidRPr="006E3A9E" w14:paraId="65A2BF0E" w14:textId="48713E6D" w:rsidTr="006E3A9E">
        <w:trPr>
          <w:trHeight w:val="3780"/>
          <w:jc w:val="center"/>
        </w:trPr>
        <w:tc>
          <w:tcPr>
            <w:tcW w:w="2943" w:type="dxa"/>
            <w:vMerge/>
            <w:vAlign w:val="center"/>
            <w:hideMark/>
          </w:tcPr>
          <w:p w14:paraId="521E58F1"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147021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Federal Laws</w:t>
            </w:r>
          </w:p>
        </w:tc>
        <w:tc>
          <w:tcPr>
            <w:tcW w:w="4872" w:type="dxa"/>
            <w:shd w:val="clear" w:color="auto" w:fill="auto"/>
            <w:hideMark/>
          </w:tcPr>
          <w:p w14:paraId="4C2940A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body of law consisting of the U.S. Constitution, federal statutes and regulations, U.S. treaties, and federal common law. The Federal law is the supreme law in US and overrides state law whenever there is a conflict.</w:t>
            </w:r>
          </w:p>
        </w:tc>
        <w:tc>
          <w:tcPr>
            <w:tcW w:w="2901" w:type="dxa"/>
            <w:shd w:val="clear" w:color="auto" w:fill="auto"/>
            <w:vAlign w:val="center"/>
          </w:tcPr>
          <w:p w14:paraId="3B74A447" w14:textId="70834171"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Федеральные законы</w:t>
            </w:r>
          </w:p>
        </w:tc>
      </w:tr>
      <w:tr w:rsidR="006E3A9E" w:rsidRPr="006E3A9E" w14:paraId="1F794FA1" w14:textId="04CF18FB" w:rsidTr="006E3A9E">
        <w:trPr>
          <w:trHeight w:val="2520"/>
          <w:jc w:val="center"/>
        </w:trPr>
        <w:tc>
          <w:tcPr>
            <w:tcW w:w="2943" w:type="dxa"/>
            <w:vMerge/>
            <w:vAlign w:val="center"/>
            <w:hideMark/>
          </w:tcPr>
          <w:p w14:paraId="2F885B3F"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214D9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Fishing license</w:t>
            </w:r>
          </w:p>
        </w:tc>
        <w:tc>
          <w:tcPr>
            <w:tcW w:w="4872" w:type="dxa"/>
            <w:shd w:val="clear" w:color="auto" w:fill="auto"/>
            <w:hideMark/>
          </w:tcPr>
          <w:p w14:paraId="21AA5B32" w14:textId="7075DBB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regulatory or legal mechanism to control fishing. Licensing is one way of managing fisheries and may be required for commercial, recreational, or personal fishing.</w:t>
            </w:r>
          </w:p>
        </w:tc>
        <w:tc>
          <w:tcPr>
            <w:tcW w:w="2901" w:type="dxa"/>
            <w:shd w:val="clear" w:color="auto" w:fill="auto"/>
            <w:vAlign w:val="center"/>
          </w:tcPr>
          <w:p w14:paraId="17FDF8DA" w14:textId="76728A9A"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Лицензия на ловлю рыбы</w:t>
            </w:r>
          </w:p>
        </w:tc>
      </w:tr>
      <w:tr w:rsidR="006E3A9E" w:rsidRPr="006E3A9E" w14:paraId="0F7C5264" w14:textId="0540885C" w:rsidTr="006E3A9E">
        <w:trPr>
          <w:trHeight w:val="1575"/>
          <w:jc w:val="center"/>
        </w:trPr>
        <w:tc>
          <w:tcPr>
            <w:tcW w:w="2943" w:type="dxa"/>
            <w:vMerge/>
            <w:vAlign w:val="center"/>
            <w:hideMark/>
          </w:tcPr>
          <w:p w14:paraId="0BF08B6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6201BC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Green Card / Permanent Resident Card</w:t>
            </w:r>
          </w:p>
        </w:tc>
        <w:tc>
          <w:tcPr>
            <w:tcW w:w="4872" w:type="dxa"/>
            <w:shd w:val="clear" w:color="auto" w:fill="auto"/>
            <w:hideMark/>
          </w:tcPr>
          <w:p w14:paraId="38D6475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permit allowing immigrants to permanently live and work in the United States of America. </w:t>
            </w:r>
          </w:p>
        </w:tc>
        <w:tc>
          <w:tcPr>
            <w:tcW w:w="2901" w:type="dxa"/>
            <w:shd w:val="clear" w:color="auto" w:fill="auto"/>
            <w:vAlign w:val="center"/>
          </w:tcPr>
          <w:p w14:paraId="5BDB374D" w14:textId="7AF0A678" w:rsidR="00BF1266" w:rsidRPr="006E3A9E" w:rsidRDefault="002E2CCA" w:rsidP="00047EEC">
            <w:pPr>
              <w:spacing w:after="0" w:line="240" w:lineRule="auto"/>
              <w:rPr>
                <w:rFonts w:ascii="Calibri" w:eastAsia="Times New Roman" w:hAnsi="Calibri" w:cs="Calibri"/>
                <w:sz w:val="24"/>
                <w:lang w:val="ru-RU"/>
              </w:rPr>
            </w:pPr>
            <w:r w:rsidRPr="006E3A9E">
              <w:rPr>
                <w:rFonts w:ascii="Calibri" w:eastAsia="Times New Roman" w:hAnsi="Calibri" w:cs="Calibri"/>
                <w:sz w:val="24"/>
                <w:lang w:val="ru-RU"/>
              </w:rPr>
              <w:br/>
            </w:r>
          </w:p>
          <w:p w14:paraId="17BBD7A3" w14:textId="03E56483" w:rsidR="002E2CCA" w:rsidRPr="006E3A9E" w:rsidRDefault="0012382B"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Грин</w:t>
            </w:r>
            <w:r w:rsidR="00E029CB" w:rsidRPr="006E3A9E">
              <w:rPr>
                <w:rFonts w:ascii="Calibri" w:eastAsia="Times New Roman" w:hAnsi="Calibri" w:cs="Calibri"/>
                <w:sz w:val="24"/>
                <w:lang w:val="ru-RU"/>
              </w:rPr>
              <w:t>-</w:t>
            </w:r>
            <w:r w:rsidR="00D74739" w:rsidRPr="006E3A9E">
              <w:rPr>
                <w:rFonts w:ascii="Calibri" w:eastAsia="Times New Roman" w:hAnsi="Calibri" w:cs="Calibri"/>
                <w:sz w:val="24"/>
                <w:lang w:val="ru-RU"/>
              </w:rPr>
              <w:t>карта/П</w:t>
            </w:r>
            <w:r w:rsidR="004D101A" w:rsidRPr="006E3A9E">
              <w:rPr>
                <w:rFonts w:ascii="Calibri" w:eastAsia="Times New Roman" w:hAnsi="Calibri" w:cs="Calibri"/>
                <w:sz w:val="24"/>
                <w:lang w:val="ru-RU"/>
              </w:rPr>
              <w:t>остоянный вид на жительство</w:t>
            </w:r>
          </w:p>
        </w:tc>
      </w:tr>
      <w:tr w:rsidR="006E3A9E" w:rsidRPr="006E3A9E" w14:paraId="656E5321" w14:textId="1C4C541F" w:rsidTr="006E3A9E">
        <w:trPr>
          <w:trHeight w:val="2835"/>
          <w:jc w:val="center"/>
        </w:trPr>
        <w:tc>
          <w:tcPr>
            <w:tcW w:w="2943" w:type="dxa"/>
            <w:vMerge/>
            <w:vAlign w:val="center"/>
            <w:hideMark/>
          </w:tcPr>
          <w:p w14:paraId="2F71821F"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3099B72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Gun laws</w:t>
            </w:r>
          </w:p>
        </w:tc>
        <w:tc>
          <w:tcPr>
            <w:tcW w:w="4872" w:type="dxa"/>
            <w:shd w:val="clear" w:color="auto" w:fill="auto"/>
            <w:hideMark/>
          </w:tcPr>
          <w:p w14:paraId="14142F7C" w14:textId="76827566"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Local, state, or federal laws aimed at restricting or regulating the sale, purchase, or possession of firearms through licensing, registration, or identification requirements.</w:t>
            </w:r>
          </w:p>
        </w:tc>
        <w:tc>
          <w:tcPr>
            <w:tcW w:w="2901" w:type="dxa"/>
            <w:shd w:val="clear" w:color="auto" w:fill="auto"/>
            <w:vAlign w:val="center"/>
          </w:tcPr>
          <w:p w14:paraId="3743DCD0" w14:textId="56C56F42" w:rsidR="002E2CCA" w:rsidRPr="006E3A9E" w:rsidDel="00616907"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Законы об оружии</w:t>
            </w:r>
          </w:p>
        </w:tc>
      </w:tr>
      <w:tr w:rsidR="006E3A9E" w:rsidRPr="006E3A9E" w14:paraId="33A1B7C5" w14:textId="417AF034" w:rsidTr="006E3A9E">
        <w:trPr>
          <w:trHeight w:val="1260"/>
          <w:jc w:val="center"/>
        </w:trPr>
        <w:tc>
          <w:tcPr>
            <w:tcW w:w="2943" w:type="dxa"/>
            <w:vMerge/>
            <w:vAlign w:val="center"/>
            <w:hideMark/>
          </w:tcPr>
          <w:p w14:paraId="547803D6"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38035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Hunting license</w:t>
            </w:r>
          </w:p>
        </w:tc>
        <w:tc>
          <w:tcPr>
            <w:tcW w:w="4872" w:type="dxa"/>
            <w:shd w:val="clear" w:color="auto" w:fill="auto"/>
            <w:hideMark/>
          </w:tcPr>
          <w:p w14:paraId="4EE49E8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hunting license is a regulatory or legal mechanism to control hunting.</w:t>
            </w:r>
          </w:p>
        </w:tc>
        <w:tc>
          <w:tcPr>
            <w:tcW w:w="2901" w:type="dxa"/>
            <w:shd w:val="clear" w:color="auto" w:fill="auto"/>
            <w:vAlign w:val="center"/>
          </w:tcPr>
          <w:p w14:paraId="245DD029" w14:textId="6F4A262B"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Лицензия на охоту</w:t>
            </w:r>
          </w:p>
        </w:tc>
      </w:tr>
      <w:tr w:rsidR="006E3A9E" w:rsidRPr="006E3A9E" w14:paraId="389CDA57" w14:textId="3E07837F" w:rsidTr="006E3A9E">
        <w:trPr>
          <w:trHeight w:val="945"/>
          <w:jc w:val="center"/>
        </w:trPr>
        <w:tc>
          <w:tcPr>
            <w:tcW w:w="2943" w:type="dxa"/>
            <w:vMerge/>
            <w:vAlign w:val="center"/>
            <w:hideMark/>
          </w:tcPr>
          <w:p w14:paraId="5E13D289"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980C70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Immigrant</w:t>
            </w:r>
          </w:p>
        </w:tc>
        <w:tc>
          <w:tcPr>
            <w:tcW w:w="4872" w:type="dxa"/>
            <w:shd w:val="clear" w:color="auto" w:fill="auto"/>
            <w:hideMark/>
          </w:tcPr>
          <w:p w14:paraId="1C60620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person who comes to live permanently in a foreign country.</w:t>
            </w:r>
          </w:p>
        </w:tc>
        <w:tc>
          <w:tcPr>
            <w:tcW w:w="2901" w:type="dxa"/>
            <w:shd w:val="clear" w:color="auto" w:fill="auto"/>
            <w:vAlign w:val="center"/>
          </w:tcPr>
          <w:p w14:paraId="414C675E" w14:textId="0AA72EBE"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Иммигрант</w:t>
            </w:r>
          </w:p>
        </w:tc>
      </w:tr>
      <w:tr w:rsidR="006E3A9E" w:rsidRPr="006E3A9E" w14:paraId="448C22E2" w14:textId="2B265EE3" w:rsidTr="006E3A9E">
        <w:trPr>
          <w:trHeight w:val="2835"/>
          <w:jc w:val="center"/>
        </w:trPr>
        <w:tc>
          <w:tcPr>
            <w:tcW w:w="2943" w:type="dxa"/>
            <w:vMerge/>
            <w:vAlign w:val="center"/>
            <w:hideMark/>
          </w:tcPr>
          <w:p w14:paraId="74711FDB"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2E0161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Internal Revenue Service (IRS)</w:t>
            </w:r>
          </w:p>
        </w:tc>
        <w:tc>
          <w:tcPr>
            <w:tcW w:w="4872" w:type="dxa"/>
            <w:shd w:val="clear" w:color="auto" w:fill="auto"/>
            <w:hideMark/>
          </w:tcPr>
          <w:p w14:paraId="59BD0C4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bureau of the Department of Treasury that is tasked with the enforcement of income tax laws and oversees the collection of federal income taxes.</w:t>
            </w:r>
          </w:p>
        </w:tc>
        <w:tc>
          <w:tcPr>
            <w:tcW w:w="2901" w:type="dxa"/>
            <w:shd w:val="clear" w:color="auto" w:fill="auto"/>
            <w:vAlign w:val="center"/>
          </w:tcPr>
          <w:p w14:paraId="7A12E6DB" w14:textId="4AB8F0E3"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Налоговая служба (IRS)</w:t>
            </w:r>
          </w:p>
        </w:tc>
      </w:tr>
      <w:tr w:rsidR="006E3A9E" w:rsidRPr="006E3A9E" w14:paraId="51BE44F9" w14:textId="422F48D5" w:rsidTr="006E3A9E">
        <w:trPr>
          <w:trHeight w:val="3465"/>
          <w:jc w:val="center"/>
        </w:trPr>
        <w:tc>
          <w:tcPr>
            <w:tcW w:w="2943" w:type="dxa"/>
            <w:vMerge/>
            <w:vAlign w:val="center"/>
            <w:hideMark/>
          </w:tcPr>
          <w:p w14:paraId="4F2308F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E1B2BB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Lawful Permanent Resident</w:t>
            </w:r>
          </w:p>
        </w:tc>
        <w:tc>
          <w:tcPr>
            <w:tcW w:w="4872" w:type="dxa"/>
            <w:shd w:val="clear" w:color="auto" w:fill="auto"/>
            <w:hideMark/>
          </w:tcPr>
          <w:p w14:paraId="4369ED3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non-citizen who has been granted authorization to live and work in the United States on a permanent basis. As proof of that status, a person is granted a permanent resident card, commonly called a green card.</w:t>
            </w:r>
          </w:p>
        </w:tc>
        <w:tc>
          <w:tcPr>
            <w:tcW w:w="2901" w:type="dxa"/>
            <w:shd w:val="clear" w:color="auto" w:fill="auto"/>
            <w:vAlign w:val="center"/>
          </w:tcPr>
          <w:p w14:paraId="2B09F529" w14:textId="33FE0158"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Законный резидент страны / Держатель грин-карты</w:t>
            </w:r>
          </w:p>
        </w:tc>
      </w:tr>
      <w:tr w:rsidR="006E3A9E" w:rsidRPr="006E3A9E" w14:paraId="5078201C" w14:textId="7173D32F" w:rsidTr="006E3A9E">
        <w:trPr>
          <w:trHeight w:val="1260"/>
          <w:jc w:val="center"/>
        </w:trPr>
        <w:tc>
          <w:tcPr>
            <w:tcW w:w="2943" w:type="dxa"/>
            <w:vMerge/>
            <w:vAlign w:val="center"/>
            <w:hideMark/>
          </w:tcPr>
          <w:p w14:paraId="4A79AD40"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38F8564E"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Littering</w:t>
            </w:r>
          </w:p>
        </w:tc>
        <w:tc>
          <w:tcPr>
            <w:tcW w:w="4872" w:type="dxa"/>
            <w:shd w:val="clear" w:color="auto" w:fill="auto"/>
            <w:hideMark/>
          </w:tcPr>
          <w:p w14:paraId="2A13B0F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Litter is trash improperly placed so as to be a nuisance or health concern. </w:t>
            </w:r>
          </w:p>
        </w:tc>
        <w:tc>
          <w:tcPr>
            <w:tcW w:w="2901" w:type="dxa"/>
            <w:shd w:val="clear" w:color="auto" w:fill="auto"/>
            <w:vAlign w:val="center"/>
          </w:tcPr>
          <w:p w14:paraId="0379AE89" w14:textId="32864E62"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Замусоривание</w:t>
            </w:r>
          </w:p>
        </w:tc>
      </w:tr>
      <w:tr w:rsidR="006E3A9E" w:rsidRPr="006E3A9E" w14:paraId="286E4DAC" w14:textId="6E296601" w:rsidTr="006E3A9E">
        <w:trPr>
          <w:trHeight w:val="630"/>
          <w:jc w:val="center"/>
        </w:trPr>
        <w:tc>
          <w:tcPr>
            <w:tcW w:w="2943" w:type="dxa"/>
            <w:vMerge/>
            <w:vAlign w:val="center"/>
            <w:hideMark/>
          </w:tcPr>
          <w:p w14:paraId="2B74B71A"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7A12D9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Local laws</w:t>
            </w:r>
          </w:p>
        </w:tc>
        <w:tc>
          <w:tcPr>
            <w:tcW w:w="4872" w:type="dxa"/>
            <w:shd w:val="clear" w:color="auto" w:fill="auto"/>
            <w:hideMark/>
          </w:tcPr>
          <w:p w14:paraId="3D600A0C" w14:textId="1A7E2625"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Local laws refer to the laws which are unique to each city, county, or local government.</w:t>
            </w:r>
          </w:p>
        </w:tc>
        <w:tc>
          <w:tcPr>
            <w:tcW w:w="2901" w:type="dxa"/>
            <w:shd w:val="clear" w:color="auto" w:fill="auto"/>
            <w:vAlign w:val="center"/>
          </w:tcPr>
          <w:p w14:paraId="453B22F5" w14:textId="6579CF08" w:rsidR="002E2CCA" w:rsidRPr="006E3A9E" w:rsidDel="00616907"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Местные законы</w:t>
            </w:r>
          </w:p>
        </w:tc>
      </w:tr>
      <w:tr w:rsidR="006E3A9E" w:rsidRPr="006E3A9E" w14:paraId="4D272F45" w14:textId="08B8EEBE" w:rsidTr="006E3A9E">
        <w:trPr>
          <w:trHeight w:val="2205"/>
          <w:jc w:val="center"/>
        </w:trPr>
        <w:tc>
          <w:tcPr>
            <w:tcW w:w="2943" w:type="dxa"/>
            <w:vMerge/>
            <w:vAlign w:val="center"/>
            <w:hideMark/>
          </w:tcPr>
          <w:p w14:paraId="2AA674C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EDA15E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Naturalization</w:t>
            </w:r>
          </w:p>
        </w:tc>
        <w:tc>
          <w:tcPr>
            <w:tcW w:w="4872" w:type="dxa"/>
            <w:shd w:val="clear" w:color="auto" w:fill="auto"/>
            <w:hideMark/>
          </w:tcPr>
          <w:p w14:paraId="1F885B6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legal act or process by which a non-citizen in a country may acquire citizenship or nationality of that country.</w:t>
            </w:r>
          </w:p>
        </w:tc>
        <w:tc>
          <w:tcPr>
            <w:tcW w:w="2901" w:type="dxa"/>
            <w:shd w:val="clear" w:color="auto" w:fill="auto"/>
            <w:vAlign w:val="center"/>
          </w:tcPr>
          <w:p w14:paraId="39ABAB6B" w14:textId="0D08400C"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Получение гражданства</w:t>
            </w:r>
          </w:p>
        </w:tc>
      </w:tr>
      <w:tr w:rsidR="006E3A9E" w:rsidRPr="006E3A9E" w14:paraId="218F7B8F" w14:textId="09DBEAC9" w:rsidTr="006E3A9E">
        <w:trPr>
          <w:trHeight w:val="1575"/>
          <w:jc w:val="center"/>
        </w:trPr>
        <w:tc>
          <w:tcPr>
            <w:tcW w:w="2943" w:type="dxa"/>
            <w:vMerge/>
            <w:vAlign w:val="center"/>
            <w:hideMark/>
          </w:tcPr>
          <w:p w14:paraId="734D546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8AB508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Physical abuse </w:t>
            </w:r>
          </w:p>
        </w:tc>
        <w:tc>
          <w:tcPr>
            <w:tcW w:w="4872" w:type="dxa"/>
            <w:shd w:val="clear" w:color="auto" w:fill="auto"/>
            <w:hideMark/>
          </w:tcPr>
          <w:p w14:paraId="5F3C262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Any intentional act causing injury or trauma to another person or animal by way of bodily contact.</w:t>
            </w:r>
          </w:p>
        </w:tc>
        <w:tc>
          <w:tcPr>
            <w:tcW w:w="2901" w:type="dxa"/>
            <w:shd w:val="clear" w:color="auto" w:fill="auto"/>
            <w:vAlign w:val="center"/>
          </w:tcPr>
          <w:p w14:paraId="54CADC5D" w14:textId="108DD38B"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Физическое насилие</w:t>
            </w:r>
            <w:r w:rsidRPr="006E3A9E">
              <w:t xml:space="preserve"> </w:t>
            </w:r>
          </w:p>
        </w:tc>
      </w:tr>
      <w:tr w:rsidR="006E3A9E" w:rsidRPr="006E3A9E" w14:paraId="5C214FB3" w14:textId="0574B03C" w:rsidTr="006E3A9E">
        <w:trPr>
          <w:trHeight w:val="1575"/>
          <w:jc w:val="center"/>
        </w:trPr>
        <w:tc>
          <w:tcPr>
            <w:tcW w:w="2943" w:type="dxa"/>
            <w:vMerge/>
            <w:vAlign w:val="center"/>
            <w:hideMark/>
          </w:tcPr>
          <w:p w14:paraId="1883DFF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632BC8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Polygamy</w:t>
            </w:r>
          </w:p>
        </w:tc>
        <w:tc>
          <w:tcPr>
            <w:tcW w:w="4872" w:type="dxa"/>
            <w:shd w:val="clear" w:color="auto" w:fill="auto"/>
            <w:hideMark/>
          </w:tcPr>
          <w:p w14:paraId="33764AD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practice or custom of having more than one wife or husband at the same time.</w:t>
            </w:r>
          </w:p>
        </w:tc>
        <w:tc>
          <w:tcPr>
            <w:tcW w:w="2901" w:type="dxa"/>
            <w:shd w:val="clear" w:color="auto" w:fill="auto"/>
            <w:vAlign w:val="center"/>
          </w:tcPr>
          <w:p w14:paraId="6899961B" w14:textId="2BF94467"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Полигамия</w:t>
            </w:r>
          </w:p>
        </w:tc>
      </w:tr>
      <w:tr w:rsidR="006E3A9E" w:rsidRPr="006E3A9E" w14:paraId="673EBC6D" w14:textId="67207F5E" w:rsidTr="006E3A9E">
        <w:trPr>
          <w:trHeight w:val="945"/>
          <w:jc w:val="center"/>
        </w:trPr>
        <w:tc>
          <w:tcPr>
            <w:tcW w:w="2943" w:type="dxa"/>
            <w:vMerge/>
            <w:vAlign w:val="center"/>
            <w:hideMark/>
          </w:tcPr>
          <w:p w14:paraId="04FB7812"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E3A0F8C" w14:textId="45C9862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Principal Applicant (PA)</w:t>
            </w:r>
          </w:p>
        </w:tc>
        <w:tc>
          <w:tcPr>
            <w:tcW w:w="4872" w:type="dxa"/>
            <w:shd w:val="clear" w:color="auto" w:fill="auto"/>
            <w:hideMark/>
          </w:tcPr>
          <w:p w14:paraId="547352D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main applicant in an application process. </w:t>
            </w:r>
          </w:p>
        </w:tc>
        <w:tc>
          <w:tcPr>
            <w:tcW w:w="2901" w:type="dxa"/>
            <w:shd w:val="clear" w:color="auto" w:fill="auto"/>
            <w:vAlign w:val="center"/>
          </w:tcPr>
          <w:p w14:paraId="64C33920" w14:textId="14C1F32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Основной заявитель</w:t>
            </w:r>
          </w:p>
        </w:tc>
      </w:tr>
      <w:tr w:rsidR="006E3A9E" w:rsidRPr="006E3A9E" w14:paraId="06EE9ABB" w14:textId="307363C2" w:rsidTr="006E3A9E">
        <w:trPr>
          <w:trHeight w:val="3780"/>
          <w:jc w:val="center"/>
        </w:trPr>
        <w:tc>
          <w:tcPr>
            <w:tcW w:w="2943" w:type="dxa"/>
            <w:vMerge/>
            <w:vAlign w:val="center"/>
            <w:hideMark/>
          </w:tcPr>
          <w:p w14:paraId="6CCFA12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465284E"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Re-entry permit</w:t>
            </w:r>
          </w:p>
        </w:tc>
        <w:tc>
          <w:tcPr>
            <w:tcW w:w="4872" w:type="dxa"/>
            <w:shd w:val="clear" w:color="auto" w:fill="auto"/>
            <w:hideMark/>
          </w:tcPr>
          <w:p w14:paraId="67C836E3" w14:textId="29CF7F4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travel document similar to a certificate of identity, issued by the United States Citizenship and Immigration Services to lawful permanent residents in the U.S. to allow them to travel abroad and return to the U.S.</w:t>
            </w:r>
            <w:r w:rsidRPr="006E3A9E">
              <w:rPr>
                <w:rFonts w:ascii="Arial" w:eastAsia="Times New Roman" w:hAnsi="Arial" w:cs="Arial"/>
                <w:sz w:val="24"/>
                <w:szCs w:val="24"/>
              </w:rPr>
              <w:t> </w:t>
            </w:r>
          </w:p>
        </w:tc>
        <w:tc>
          <w:tcPr>
            <w:tcW w:w="2901" w:type="dxa"/>
            <w:shd w:val="clear" w:color="auto" w:fill="auto"/>
            <w:vAlign w:val="center"/>
          </w:tcPr>
          <w:p w14:paraId="55C6C8DD" w14:textId="2D16CB8A" w:rsidR="003732D8" w:rsidRPr="006E3A9E" w:rsidRDefault="003732D8"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szCs w:val="24"/>
                <w:lang w:val="ru-RU"/>
              </w:rPr>
              <w:t xml:space="preserve">Разрешение на </w:t>
            </w:r>
            <w:r w:rsidR="00EB10D9" w:rsidRPr="006E3A9E">
              <w:rPr>
                <w:rFonts w:ascii="Calibri" w:eastAsia="Times New Roman" w:hAnsi="Calibri" w:cs="Calibri"/>
                <w:sz w:val="24"/>
                <w:szCs w:val="24"/>
                <w:lang w:val="ru-RU"/>
              </w:rPr>
              <w:t xml:space="preserve"> повторной </w:t>
            </w:r>
            <w:r w:rsidRPr="006E3A9E">
              <w:rPr>
                <w:rFonts w:ascii="Calibri" w:eastAsia="Times New Roman" w:hAnsi="Calibri" w:cs="Calibri"/>
                <w:sz w:val="24"/>
                <w:szCs w:val="24"/>
                <w:lang w:val="ru-RU"/>
              </w:rPr>
              <w:t>въезд</w:t>
            </w:r>
          </w:p>
        </w:tc>
      </w:tr>
      <w:tr w:rsidR="006E3A9E" w:rsidRPr="006E3A9E" w14:paraId="40E0BC31" w14:textId="4614B9C0" w:rsidTr="006E3A9E">
        <w:trPr>
          <w:trHeight w:val="945"/>
          <w:jc w:val="center"/>
        </w:trPr>
        <w:tc>
          <w:tcPr>
            <w:tcW w:w="2943" w:type="dxa"/>
            <w:vMerge/>
            <w:vAlign w:val="center"/>
            <w:hideMark/>
          </w:tcPr>
          <w:p w14:paraId="0AB29981"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00B7ABB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Same-sex relationship</w:t>
            </w:r>
          </w:p>
        </w:tc>
        <w:tc>
          <w:tcPr>
            <w:tcW w:w="4872" w:type="dxa"/>
            <w:shd w:val="clear" w:color="auto" w:fill="auto"/>
            <w:hideMark/>
          </w:tcPr>
          <w:p w14:paraId="2143CB73" w14:textId="11AB594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committed relationship between two persons of the same sex. </w:t>
            </w:r>
          </w:p>
        </w:tc>
        <w:tc>
          <w:tcPr>
            <w:tcW w:w="2901" w:type="dxa"/>
            <w:shd w:val="clear" w:color="auto" w:fill="auto"/>
            <w:vAlign w:val="center"/>
          </w:tcPr>
          <w:p w14:paraId="2426D112" w14:textId="713A4874"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Однополые отношения</w:t>
            </w:r>
          </w:p>
        </w:tc>
      </w:tr>
      <w:tr w:rsidR="006E3A9E" w:rsidRPr="006E3A9E" w14:paraId="527A1593" w14:textId="002F5C9C" w:rsidTr="006E3A9E">
        <w:trPr>
          <w:trHeight w:val="3887"/>
          <w:jc w:val="center"/>
        </w:trPr>
        <w:tc>
          <w:tcPr>
            <w:tcW w:w="2943" w:type="dxa"/>
            <w:vMerge/>
            <w:vAlign w:val="center"/>
            <w:hideMark/>
          </w:tcPr>
          <w:p w14:paraId="08A078BC"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F4486B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Selective Service</w:t>
            </w:r>
          </w:p>
        </w:tc>
        <w:tc>
          <w:tcPr>
            <w:tcW w:w="4872" w:type="dxa"/>
            <w:shd w:val="clear" w:color="auto" w:fill="auto"/>
            <w:hideMark/>
          </w:tcPr>
          <w:p w14:paraId="52EFBED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independent agency of the United States government that maintains information on those potentially subject to military conscription (i.e. the draft). All male U.S. citizens and male immigrant non-citizens, who are between the ages of 18 and 25 are required by law to have registered within 30 days of their 18th birthday.</w:t>
            </w:r>
          </w:p>
        </w:tc>
        <w:tc>
          <w:tcPr>
            <w:tcW w:w="2901" w:type="dxa"/>
            <w:shd w:val="clear" w:color="auto" w:fill="auto"/>
            <w:vAlign w:val="center"/>
          </w:tcPr>
          <w:p w14:paraId="34008193" w14:textId="63FA72AA"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Агентство по военному призыву</w:t>
            </w:r>
          </w:p>
        </w:tc>
      </w:tr>
      <w:tr w:rsidR="006E3A9E" w:rsidRPr="006E3A9E" w14:paraId="79D2F951" w14:textId="1277A106" w:rsidTr="006E3A9E">
        <w:trPr>
          <w:trHeight w:val="1890"/>
          <w:jc w:val="center"/>
        </w:trPr>
        <w:tc>
          <w:tcPr>
            <w:tcW w:w="2943" w:type="dxa"/>
            <w:vMerge/>
            <w:vAlign w:val="center"/>
            <w:hideMark/>
          </w:tcPr>
          <w:p w14:paraId="309A9AD2"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6322BC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Sexual harassment</w:t>
            </w:r>
          </w:p>
        </w:tc>
        <w:tc>
          <w:tcPr>
            <w:tcW w:w="4872" w:type="dxa"/>
            <w:shd w:val="clear" w:color="auto" w:fill="auto"/>
            <w:hideMark/>
          </w:tcPr>
          <w:p w14:paraId="3DC641B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Unwelcome sexual advances, requests for sexual favors, and other verbal or physical conduct of a sexual nature.</w:t>
            </w:r>
          </w:p>
        </w:tc>
        <w:tc>
          <w:tcPr>
            <w:tcW w:w="2901" w:type="dxa"/>
            <w:shd w:val="clear" w:color="auto" w:fill="auto"/>
            <w:vAlign w:val="center"/>
          </w:tcPr>
          <w:p w14:paraId="12692306" w14:textId="1A0DCC96"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Сексуальное насилие</w:t>
            </w:r>
          </w:p>
        </w:tc>
      </w:tr>
      <w:tr w:rsidR="006E3A9E" w:rsidRPr="006E3A9E" w14:paraId="2C29F729" w14:textId="6671475D" w:rsidTr="006E3A9E">
        <w:trPr>
          <w:trHeight w:val="945"/>
          <w:jc w:val="center"/>
        </w:trPr>
        <w:tc>
          <w:tcPr>
            <w:tcW w:w="2943" w:type="dxa"/>
            <w:vMerge/>
            <w:vAlign w:val="center"/>
            <w:hideMark/>
          </w:tcPr>
          <w:p w14:paraId="2DB38659"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B35C9C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Shoplifting</w:t>
            </w:r>
          </w:p>
        </w:tc>
        <w:tc>
          <w:tcPr>
            <w:tcW w:w="4872" w:type="dxa"/>
            <w:shd w:val="clear" w:color="auto" w:fill="auto"/>
            <w:hideMark/>
          </w:tcPr>
          <w:p w14:paraId="398B32D5" w14:textId="3A8ADF95"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Theft of goods from an open retail establishment</w:t>
            </w:r>
          </w:p>
        </w:tc>
        <w:tc>
          <w:tcPr>
            <w:tcW w:w="2901" w:type="dxa"/>
            <w:shd w:val="clear" w:color="auto" w:fill="auto"/>
            <w:vAlign w:val="center"/>
          </w:tcPr>
          <w:p w14:paraId="22CB9EBE" w14:textId="1E6E4E64" w:rsidR="002E2CCA" w:rsidRPr="006E3A9E" w:rsidDel="002C0A31"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Воровство в магазинах</w:t>
            </w:r>
          </w:p>
        </w:tc>
      </w:tr>
      <w:tr w:rsidR="006E3A9E" w:rsidRPr="006E3A9E" w14:paraId="0F695089" w14:textId="78959E56" w:rsidTr="006E3A9E">
        <w:trPr>
          <w:trHeight w:val="2420"/>
          <w:jc w:val="center"/>
        </w:trPr>
        <w:tc>
          <w:tcPr>
            <w:tcW w:w="2943" w:type="dxa"/>
            <w:vMerge/>
            <w:vAlign w:val="center"/>
            <w:hideMark/>
          </w:tcPr>
          <w:p w14:paraId="60FBBB4E"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44D904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Social Security Card</w:t>
            </w:r>
          </w:p>
        </w:tc>
        <w:tc>
          <w:tcPr>
            <w:tcW w:w="4872" w:type="dxa"/>
            <w:shd w:val="clear" w:color="auto" w:fill="auto"/>
            <w:hideMark/>
          </w:tcPr>
          <w:p w14:paraId="1EA3DD3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piece of paper containing unique nine-digit number assigned by the Social Security Administration and provided to every United States citizen, permanent resident, or temporary working resident.</w:t>
            </w:r>
          </w:p>
        </w:tc>
        <w:tc>
          <w:tcPr>
            <w:tcW w:w="2901" w:type="dxa"/>
            <w:shd w:val="clear" w:color="auto" w:fill="auto"/>
            <w:vAlign w:val="center"/>
          </w:tcPr>
          <w:p w14:paraId="1EE835BE" w14:textId="08C21924"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Карта социального обеспечения</w:t>
            </w:r>
          </w:p>
        </w:tc>
      </w:tr>
      <w:tr w:rsidR="006E3A9E" w:rsidRPr="006E3A9E" w14:paraId="2F3079ED" w14:textId="67A7557F" w:rsidTr="006E3A9E">
        <w:trPr>
          <w:trHeight w:val="945"/>
          <w:jc w:val="center"/>
        </w:trPr>
        <w:tc>
          <w:tcPr>
            <w:tcW w:w="2943" w:type="dxa"/>
            <w:vMerge/>
            <w:vAlign w:val="center"/>
            <w:hideMark/>
          </w:tcPr>
          <w:p w14:paraId="2711CD28"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0F83F3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State Laws </w:t>
            </w:r>
          </w:p>
        </w:tc>
        <w:tc>
          <w:tcPr>
            <w:tcW w:w="4872" w:type="dxa"/>
            <w:shd w:val="clear" w:color="auto" w:fill="auto"/>
            <w:hideMark/>
          </w:tcPr>
          <w:p w14:paraId="7E9EDA7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State law refers to the law of each separate U.S. state.</w:t>
            </w:r>
          </w:p>
        </w:tc>
        <w:tc>
          <w:tcPr>
            <w:tcW w:w="2901" w:type="dxa"/>
            <w:shd w:val="clear" w:color="auto" w:fill="auto"/>
            <w:vAlign w:val="center"/>
          </w:tcPr>
          <w:p w14:paraId="1987E0BA" w14:textId="194B202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Законы штата</w:t>
            </w:r>
            <w:r w:rsidRPr="006E3A9E">
              <w:t xml:space="preserve"> </w:t>
            </w:r>
          </w:p>
        </w:tc>
      </w:tr>
      <w:tr w:rsidR="006E3A9E" w:rsidRPr="006E3A9E" w14:paraId="1A3F9517" w14:textId="0CC4EF27" w:rsidTr="006E3A9E">
        <w:trPr>
          <w:trHeight w:val="2835"/>
          <w:jc w:val="center"/>
        </w:trPr>
        <w:tc>
          <w:tcPr>
            <w:tcW w:w="2943" w:type="dxa"/>
            <w:vMerge/>
            <w:vAlign w:val="center"/>
            <w:hideMark/>
          </w:tcPr>
          <w:p w14:paraId="71C23975"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3233ED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Tax fraud</w:t>
            </w:r>
          </w:p>
        </w:tc>
        <w:tc>
          <w:tcPr>
            <w:tcW w:w="4872" w:type="dxa"/>
            <w:shd w:val="clear" w:color="auto" w:fill="auto"/>
            <w:hideMark/>
          </w:tcPr>
          <w:p w14:paraId="3A2E38A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Tax fraud occurs when an individual or business entity willfully and intentionally falsifies information on a tax return to limit the amount of tax liability. </w:t>
            </w:r>
          </w:p>
        </w:tc>
        <w:tc>
          <w:tcPr>
            <w:tcW w:w="2901" w:type="dxa"/>
            <w:shd w:val="clear" w:color="auto" w:fill="auto"/>
            <w:vAlign w:val="center"/>
          </w:tcPr>
          <w:p w14:paraId="7A176BC1" w14:textId="721CE96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Мошенничество с налогами</w:t>
            </w:r>
          </w:p>
        </w:tc>
      </w:tr>
      <w:tr w:rsidR="006E3A9E" w:rsidRPr="006E3A9E" w14:paraId="6E73E70C" w14:textId="6F8DBAFB" w:rsidTr="006E3A9E">
        <w:trPr>
          <w:trHeight w:val="3150"/>
          <w:jc w:val="center"/>
        </w:trPr>
        <w:tc>
          <w:tcPr>
            <w:tcW w:w="2943" w:type="dxa"/>
            <w:vMerge/>
            <w:vAlign w:val="center"/>
            <w:hideMark/>
          </w:tcPr>
          <w:p w14:paraId="14475EF6"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112C16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Taxes</w:t>
            </w:r>
          </w:p>
        </w:tc>
        <w:tc>
          <w:tcPr>
            <w:tcW w:w="4872" w:type="dxa"/>
            <w:shd w:val="clear" w:color="auto" w:fill="auto"/>
            <w:hideMark/>
          </w:tcPr>
          <w:p w14:paraId="17929BE9" w14:textId="2D589760"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compulsory contribution to state or federal revenue, levied by the government on workers' income and business profits, or added to the cost of some goods, services, and transactions.</w:t>
            </w:r>
          </w:p>
        </w:tc>
        <w:tc>
          <w:tcPr>
            <w:tcW w:w="2901" w:type="dxa"/>
            <w:shd w:val="clear" w:color="auto" w:fill="auto"/>
            <w:vAlign w:val="center"/>
          </w:tcPr>
          <w:p w14:paraId="2B4B105E" w14:textId="5A331CF0"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​Налоги</w:t>
            </w:r>
          </w:p>
        </w:tc>
      </w:tr>
      <w:tr w:rsidR="006E3A9E" w:rsidRPr="006E3A9E" w14:paraId="622582E1" w14:textId="79BFB040" w:rsidTr="006E3A9E">
        <w:trPr>
          <w:trHeight w:val="2835"/>
          <w:jc w:val="center"/>
        </w:trPr>
        <w:tc>
          <w:tcPr>
            <w:tcW w:w="2943" w:type="dxa"/>
            <w:vMerge/>
            <w:vAlign w:val="center"/>
            <w:hideMark/>
          </w:tcPr>
          <w:p w14:paraId="6F73BA68"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5C31C2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U.S. Constitution</w:t>
            </w:r>
          </w:p>
        </w:tc>
        <w:tc>
          <w:tcPr>
            <w:tcW w:w="4872" w:type="dxa"/>
            <w:shd w:val="clear" w:color="auto" w:fill="auto"/>
            <w:hideMark/>
          </w:tcPr>
          <w:p w14:paraId="691B94B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that embodies the fundamental laws and principles by which the United States is governed. The supreme law of the United States of America.</w:t>
            </w:r>
          </w:p>
        </w:tc>
        <w:tc>
          <w:tcPr>
            <w:tcW w:w="2901" w:type="dxa"/>
            <w:shd w:val="clear" w:color="auto" w:fill="auto"/>
            <w:vAlign w:val="center"/>
          </w:tcPr>
          <w:p w14:paraId="49D979BD" w14:textId="75E9FB3A"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Конституция США</w:t>
            </w:r>
          </w:p>
        </w:tc>
      </w:tr>
      <w:tr w:rsidR="006E3A9E" w:rsidRPr="006E3A9E" w14:paraId="73E25A5B" w14:textId="3720367B" w:rsidTr="006E3A9E">
        <w:trPr>
          <w:trHeight w:val="1260"/>
          <w:jc w:val="center"/>
        </w:trPr>
        <w:tc>
          <w:tcPr>
            <w:tcW w:w="2943" w:type="dxa"/>
            <w:vMerge/>
            <w:vAlign w:val="center"/>
            <w:hideMark/>
          </w:tcPr>
          <w:p w14:paraId="541ACD6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345BB5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U.S. tie</w:t>
            </w:r>
          </w:p>
        </w:tc>
        <w:tc>
          <w:tcPr>
            <w:tcW w:w="4872" w:type="dxa"/>
            <w:shd w:val="clear" w:color="auto" w:fill="auto"/>
            <w:hideMark/>
          </w:tcPr>
          <w:p w14:paraId="45309574" w14:textId="6AF56284" w:rsidR="002E2CCA" w:rsidRPr="006E3A9E" w:rsidRDefault="002E2CCA" w:rsidP="002E2CCA">
            <w:pPr>
              <w:pStyle w:val="NormalWeb"/>
              <w:spacing w:after="165" w:afterAutospacing="0"/>
              <w:rPr>
                <w:rFonts w:ascii="Calibri" w:hAnsi="Calibri" w:cs="Calibri"/>
              </w:rPr>
            </w:pPr>
            <w:r w:rsidRPr="006E3A9E">
              <w:rPr>
                <w:rFonts w:ascii="Calibri" w:hAnsi="Calibri" w:cs="Calibri"/>
              </w:rPr>
              <w:t xml:space="preserve">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w:t>
            </w:r>
            <w:r w:rsidRPr="006E3A9E">
              <w:rPr>
                <w:rFonts w:ascii="Calibri" w:hAnsi="Calibri" w:cs="Calibri"/>
              </w:rPr>
              <w:lastRenderedPageBreak/>
              <w:t>resettlement process. A U.S. tie is not financially or legally responsible for their friend or relative.</w:t>
            </w:r>
          </w:p>
        </w:tc>
        <w:tc>
          <w:tcPr>
            <w:tcW w:w="2901" w:type="dxa"/>
            <w:shd w:val="clear" w:color="auto" w:fill="auto"/>
            <w:vAlign w:val="center"/>
          </w:tcPr>
          <w:p w14:paraId="69D6D8F5" w14:textId="6AAE8495" w:rsidR="0027593B" w:rsidRPr="006E3A9E" w:rsidRDefault="0063175D" w:rsidP="00047EEC">
            <w:pPr>
              <w:spacing w:after="0" w:line="240" w:lineRule="auto"/>
              <w:rPr>
                <w:rFonts w:ascii="Calibri" w:eastAsia="Times New Roman" w:hAnsi="Calibri" w:cs="Calibri"/>
                <w:sz w:val="24"/>
                <w:lang w:val="ru-RU"/>
              </w:rPr>
            </w:pPr>
            <w:r w:rsidRPr="006E3A9E">
              <w:rPr>
                <w:rFonts w:ascii="Calibri" w:eastAsia="Times New Roman" w:hAnsi="Calibri" w:cs="Calibri"/>
                <w:sz w:val="24"/>
                <w:lang w:val="ru-RU"/>
              </w:rPr>
              <w:lastRenderedPageBreak/>
              <w:t>При</w:t>
            </w:r>
            <w:r w:rsidR="00C868EB" w:rsidRPr="006E3A9E">
              <w:rPr>
                <w:rFonts w:ascii="Calibri" w:eastAsia="Times New Roman" w:hAnsi="Calibri" w:cs="Calibri"/>
                <w:sz w:val="24"/>
                <w:lang w:val="ru-RU"/>
              </w:rPr>
              <w:t>глашающая сторона</w:t>
            </w:r>
            <w:r w:rsidR="00E74895" w:rsidRPr="006E3A9E">
              <w:rPr>
                <w:rFonts w:ascii="Calibri" w:eastAsia="Times New Roman" w:hAnsi="Calibri" w:cs="Calibri"/>
                <w:sz w:val="24"/>
                <w:lang w:val="ru-RU"/>
              </w:rPr>
              <w:t xml:space="preserve"> в США</w:t>
            </w:r>
          </w:p>
        </w:tc>
      </w:tr>
      <w:tr w:rsidR="006E3A9E" w:rsidRPr="006E3A9E" w14:paraId="7AB42C97" w14:textId="724E2BC2" w:rsidTr="006E3A9E">
        <w:trPr>
          <w:trHeight w:val="2535"/>
          <w:jc w:val="center"/>
        </w:trPr>
        <w:tc>
          <w:tcPr>
            <w:tcW w:w="2943" w:type="dxa"/>
            <w:vMerge/>
            <w:vAlign w:val="center"/>
            <w:hideMark/>
          </w:tcPr>
          <w:p w14:paraId="4DB13F62"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23D962D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Welfare fraud </w:t>
            </w:r>
          </w:p>
        </w:tc>
        <w:tc>
          <w:tcPr>
            <w:tcW w:w="4872" w:type="dxa"/>
            <w:shd w:val="clear" w:color="auto" w:fill="auto"/>
            <w:hideMark/>
          </w:tcPr>
          <w:p w14:paraId="65B20D4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 of illegally using state welfare systems by knowingly withholding or giving information to obtain more funds than would otherwise be allocated.</w:t>
            </w:r>
          </w:p>
        </w:tc>
        <w:tc>
          <w:tcPr>
            <w:tcW w:w="2901" w:type="dxa"/>
            <w:shd w:val="clear" w:color="auto" w:fill="auto"/>
            <w:vAlign w:val="center"/>
          </w:tcPr>
          <w:p w14:paraId="3BF19BE0" w14:textId="3EF97525"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Незаконное использование системы социального обеспечения</w:t>
            </w:r>
            <w:r w:rsidRPr="006E3A9E">
              <w:rPr>
                <w:lang w:val="ru-RU"/>
              </w:rPr>
              <w:t xml:space="preserve"> </w:t>
            </w:r>
          </w:p>
        </w:tc>
      </w:tr>
    </w:tbl>
    <w:p w14:paraId="59EBF460"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30AA84EC" w14:textId="00A20D31" w:rsidTr="006E3A9E">
        <w:trPr>
          <w:trHeight w:val="1575"/>
          <w:jc w:val="center"/>
        </w:trPr>
        <w:tc>
          <w:tcPr>
            <w:tcW w:w="2943" w:type="dxa"/>
            <w:vMerge w:val="restart"/>
            <w:shd w:val="clear" w:color="auto" w:fill="auto"/>
            <w:hideMark/>
          </w:tcPr>
          <w:p w14:paraId="3C4DC45A"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p w14:paraId="31CEA8D4" w14:textId="7D2F4BAA" w:rsidR="002E2CCA" w:rsidRPr="006E3A9E" w:rsidRDefault="002E2CCA" w:rsidP="00D547B7">
            <w:pPr>
              <w:pStyle w:val="Heading2"/>
            </w:pPr>
            <w:bookmarkStart w:id="14" w:name="_Toc47360476"/>
            <w:r w:rsidRPr="006E3A9E">
              <w:t>CULTURAL ADJUSTMENT</w:t>
            </w:r>
            <w:bookmarkEnd w:id="14"/>
          </w:p>
          <w:p w14:paraId="72CDA31F" w14:textId="55F7DBCA" w:rsidR="00A65C1A" w:rsidRPr="006E3A9E" w:rsidRDefault="00A65C1A" w:rsidP="002E2CCA">
            <w:pPr>
              <w:spacing w:after="0" w:line="240" w:lineRule="auto"/>
              <w:jc w:val="center"/>
              <w:rPr>
                <w:rFonts w:ascii="Calibri" w:eastAsia="Times New Roman" w:hAnsi="Calibri" w:cs="Calibri"/>
                <w:b/>
                <w:bCs/>
                <w:sz w:val="24"/>
                <w:szCs w:val="24"/>
              </w:rPr>
            </w:pPr>
          </w:p>
          <w:p w14:paraId="42898808"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КУЛЬТУРНАЯ АДАПТАЦИЯ</w:t>
            </w:r>
          </w:p>
          <w:p w14:paraId="20B7B438" w14:textId="77777777" w:rsidR="00A65C1A" w:rsidRPr="006E3A9E" w:rsidRDefault="00A65C1A" w:rsidP="002E2CCA">
            <w:pPr>
              <w:spacing w:after="0" w:line="240" w:lineRule="auto"/>
              <w:jc w:val="center"/>
              <w:rPr>
                <w:rFonts w:ascii="Calibri" w:eastAsia="Times New Roman" w:hAnsi="Calibri" w:cs="Calibri"/>
                <w:b/>
                <w:bCs/>
                <w:sz w:val="24"/>
                <w:szCs w:val="24"/>
              </w:rPr>
            </w:pPr>
          </w:p>
          <w:p w14:paraId="02120482" w14:textId="77777777" w:rsidR="002E2CCA" w:rsidRPr="006E3A9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0843927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Bullying</w:t>
            </w:r>
          </w:p>
        </w:tc>
        <w:tc>
          <w:tcPr>
            <w:tcW w:w="4872" w:type="dxa"/>
            <w:shd w:val="clear" w:color="auto" w:fill="auto"/>
            <w:hideMark/>
          </w:tcPr>
          <w:p w14:paraId="2355E12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use of force, coercion, or threat, to abuse, aggressively dominate or intimidate. </w:t>
            </w:r>
          </w:p>
        </w:tc>
        <w:tc>
          <w:tcPr>
            <w:tcW w:w="2901" w:type="dxa"/>
            <w:shd w:val="clear" w:color="auto" w:fill="auto"/>
            <w:vAlign w:val="center"/>
          </w:tcPr>
          <w:p w14:paraId="63E0BF2E" w14:textId="5B90B323"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Издевательства</w:t>
            </w:r>
          </w:p>
        </w:tc>
      </w:tr>
      <w:tr w:rsidR="006E3A9E" w:rsidRPr="006E3A9E" w14:paraId="7404FFBA" w14:textId="40133243" w:rsidTr="006E3A9E">
        <w:trPr>
          <w:trHeight w:val="1890"/>
          <w:jc w:val="center"/>
        </w:trPr>
        <w:tc>
          <w:tcPr>
            <w:tcW w:w="2943" w:type="dxa"/>
            <w:vMerge/>
            <w:vAlign w:val="center"/>
            <w:hideMark/>
          </w:tcPr>
          <w:p w14:paraId="18BA2971"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8D48BC3"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Cultural adaptation</w:t>
            </w:r>
          </w:p>
        </w:tc>
        <w:tc>
          <w:tcPr>
            <w:tcW w:w="4872" w:type="dxa"/>
            <w:shd w:val="clear" w:color="auto" w:fill="auto"/>
            <w:hideMark/>
          </w:tcPr>
          <w:p w14:paraId="4D02806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Cultural adaptation is the process and time it takes a person to integrate into a new culture and feel comfortable within it. </w:t>
            </w:r>
          </w:p>
        </w:tc>
        <w:tc>
          <w:tcPr>
            <w:tcW w:w="2901" w:type="dxa"/>
            <w:shd w:val="clear" w:color="auto" w:fill="auto"/>
            <w:vAlign w:val="center"/>
          </w:tcPr>
          <w:p w14:paraId="3B7BFE85" w14:textId="59352FF6"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Культурная адаптация</w:t>
            </w:r>
          </w:p>
        </w:tc>
      </w:tr>
      <w:tr w:rsidR="006E3A9E" w:rsidRPr="006E3A9E" w14:paraId="7F831299" w14:textId="1EE0076A" w:rsidTr="006E3A9E">
        <w:trPr>
          <w:trHeight w:val="1241"/>
          <w:jc w:val="center"/>
        </w:trPr>
        <w:tc>
          <w:tcPr>
            <w:tcW w:w="2943" w:type="dxa"/>
            <w:vMerge/>
            <w:vAlign w:val="center"/>
            <w:hideMark/>
          </w:tcPr>
          <w:p w14:paraId="7ED37CA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261024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Culture shock</w:t>
            </w:r>
          </w:p>
        </w:tc>
        <w:tc>
          <w:tcPr>
            <w:tcW w:w="4872" w:type="dxa"/>
            <w:shd w:val="clear" w:color="auto" w:fill="auto"/>
            <w:hideMark/>
          </w:tcPr>
          <w:p w14:paraId="2EA15D3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experience a person may have when one moves to a cultural environment which is different from one's own.</w:t>
            </w:r>
          </w:p>
        </w:tc>
        <w:tc>
          <w:tcPr>
            <w:tcW w:w="2901" w:type="dxa"/>
            <w:shd w:val="clear" w:color="auto" w:fill="auto"/>
            <w:vAlign w:val="center"/>
          </w:tcPr>
          <w:p w14:paraId="138931D8" w14:textId="687DDFEF"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Культурный шок</w:t>
            </w:r>
          </w:p>
        </w:tc>
      </w:tr>
      <w:tr w:rsidR="006E3A9E" w:rsidRPr="006E3A9E" w14:paraId="245C0190" w14:textId="30B15C40" w:rsidTr="006E3A9E">
        <w:trPr>
          <w:trHeight w:val="630"/>
          <w:jc w:val="center"/>
        </w:trPr>
        <w:tc>
          <w:tcPr>
            <w:tcW w:w="2943" w:type="dxa"/>
            <w:vMerge/>
            <w:vAlign w:val="center"/>
            <w:hideMark/>
          </w:tcPr>
          <w:p w14:paraId="0482184B"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DEA9ED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Family dynamics</w:t>
            </w:r>
          </w:p>
        </w:tc>
        <w:tc>
          <w:tcPr>
            <w:tcW w:w="4872" w:type="dxa"/>
            <w:shd w:val="clear" w:color="auto" w:fill="auto"/>
            <w:hideMark/>
          </w:tcPr>
          <w:p w14:paraId="7CDC23F2" w14:textId="7E7D583B"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interactions, communication patterns, and relationships between members of a family which may change as part of adjustment to a new culture. </w:t>
            </w:r>
          </w:p>
        </w:tc>
        <w:tc>
          <w:tcPr>
            <w:tcW w:w="2901" w:type="dxa"/>
            <w:shd w:val="clear" w:color="auto" w:fill="auto"/>
            <w:vAlign w:val="center"/>
          </w:tcPr>
          <w:p w14:paraId="1F2CE39C" w14:textId="0645EFCE" w:rsidR="00340BBE" w:rsidRPr="006E3A9E" w:rsidDel="00A21861" w:rsidRDefault="002E2CCA" w:rsidP="006E3A9E">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w:t>
            </w:r>
            <w:r w:rsidR="00340BBE" w:rsidRPr="006E3A9E">
              <w:rPr>
                <w:rFonts w:ascii="Calibri" w:eastAsia="Times New Roman" w:hAnsi="Calibri" w:cs="Calibri"/>
                <w:sz w:val="24"/>
                <w:lang w:val="ru-RU"/>
              </w:rPr>
              <w:t>Динамика семейных отношений</w:t>
            </w:r>
          </w:p>
        </w:tc>
      </w:tr>
      <w:tr w:rsidR="006E3A9E" w:rsidRPr="006E3A9E" w14:paraId="518A0E20" w14:textId="1824A1C7" w:rsidTr="006E3A9E">
        <w:trPr>
          <w:trHeight w:val="2951"/>
          <w:jc w:val="center"/>
        </w:trPr>
        <w:tc>
          <w:tcPr>
            <w:tcW w:w="2943" w:type="dxa"/>
            <w:vMerge/>
            <w:vAlign w:val="center"/>
            <w:hideMark/>
          </w:tcPr>
          <w:p w14:paraId="78B4B485"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477E4FE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Gender equality</w:t>
            </w:r>
          </w:p>
        </w:tc>
        <w:tc>
          <w:tcPr>
            <w:tcW w:w="4872" w:type="dxa"/>
            <w:shd w:val="clear" w:color="auto" w:fill="auto"/>
            <w:hideMark/>
          </w:tcPr>
          <w:p w14:paraId="53CBEE8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901" w:type="dxa"/>
            <w:shd w:val="clear" w:color="auto" w:fill="auto"/>
            <w:vAlign w:val="center"/>
          </w:tcPr>
          <w:p w14:paraId="505F1B6B" w14:textId="113065C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Гендерное равенство</w:t>
            </w:r>
          </w:p>
        </w:tc>
      </w:tr>
      <w:tr w:rsidR="006E3A9E" w:rsidRPr="006E3A9E" w14:paraId="5177E1E7" w14:textId="6BABC6B0" w:rsidTr="006E3A9E">
        <w:trPr>
          <w:trHeight w:val="945"/>
          <w:jc w:val="center"/>
        </w:trPr>
        <w:tc>
          <w:tcPr>
            <w:tcW w:w="2943" w:type="dxa"/>
            <w:vMerge/>
            <w:vAlign w:val="center"/>
            <w:hideMark/>
          </w:tcPr>
          <w:p w14:paraId="384CC91A"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4CBBE5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Lesbian, Gay, Bisexual, Transgender, Queer, and Intersex (LGBTQI)</w:t>
            </w:r>
          </w:p>
        </w:tc>
        <w:tc>
          <w:tcPr>
            <w:tcW w:w="4872" w:type="dxa"/>
            <w:shd w:val="clear" w:color="auto" w:fill="auto"/>
            <w:hideMark/>
          </w:tcPr>
          <w:p w14:paraId="4752E068" w14:textId="06CC3532" w:rsidR="002E2CCA" w:rsidRPr="006E3A9E" w:rsidRDefault="002E2CCA" w:rsidP="002E2CCA">
            <w:pPr>
              <w:spacing w:after="0" w:line="240" w:lineRule="auto"/>
              <w:rPr>
                <w:rFonts w:ascii="Calibri" w:eastAsia="Times New Roman" w:hAnsi="Calibri" w:cs="Calibri"/>
                <w:sz w:val="24"/>
                <w:szCs w:val="24"/>
              </w:rPr>
            </w:pPr>
          </w:p>
        </w:tc>
        <w:tc>
          <w:tcPr>
            <w:tcW w:w="2901" w:type="dxa"/>
            <w:shd w:val="clear" w:color="auto" w:fill="auto"/>
            <w:vAlign w:val="center"/>
          </w:tcPr>
          <w:p w14:paraId="37F24094" w14:textId="08BD7171"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Лесбиянки, геи, бисексуалы, трансгендеры, квиры и интерсексы (</w:t>
            </w:r>
            <w:r w:rsidRPr="006E3A9E">
              <w:rPr>
                <w:rFonts w:ascii="Calibri" w:eastAsia="Times New Roman" w:hAnsi="Calibri" w:cs="Calibri"/>
                <w:sz w:val="24"/>
              </w:rPr>
              <w:t>LGBTQI</w:t>
            </w:r>
            <w:r w:rsidRPr="006E3A9E">
              <w:rPr>
                <w:rFonts w:ascii="Calibri" w:eastAsia="Times New Roman" w:hAnsi="Calibri" w:cs="Calibri"/>
                <w:sz w:val="24"/>
                <w:lang w:val="ru-RU"/>
              </w:rPr>
              <w:t>)</w:t>
            </w:r>
          </w:p>
        </w:tc>
      </w:tr>
      <w:tr w:rsidR="006E3A9E" w:rsidRPr="006E3A9E" w14:paraId="545DEE69" w14:textId="63A4444E" w:rsidTr="006E3A9E">
        <w:trPr>
          <w:trHeight w:val="5670"/>
          <w:jc w:val="center"/>
        </w:trPr>
        <w:tc>
          <w:tcPr>
            <w:tcW w:w="2943" w:type="dxa"/>
            <w:vMerge/>
            <w:vAlign w:val="center"/>
            <w:hideMark/>
          </w:tcPr>
          <w:p w14:paraId="7F2238E0"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EECE10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Nonverbal communication</w:t>
            </w:r>
          </w:p>
        </w:tc>
        <w:tc>
          <w:tcPr>
            <w:tcW w:w="4872" w:type="dxa"/>
            <w:shd w:val="clear" w:color="auto" w:fill="auto"/>
            <w:hideMark/>
          </w:tcPr>
          <w:p w14:paraId="4081F34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901" w:type="dxa"/>
            <w:shd w:val="clear" w:color="auto" w:fill="auto"/>
            <w:vAlign w:val="center"/>
          </w:tcPr>
          <w:p w14:paraId="2FDD5CAC" w14:textId="66B5AFF9"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Невербальная коммуникация</w:t>
            </w:r>
          </w:p>
        </w:tc>
      </w:tr>
      <w:tr w:rsidR="006E3A9E" w:rsidRPr="006E3A9E" w14:paraId="31CAC900" w14:textId="5A390162" w:rsidTr="006E3A9E">
        <w:trPr>
          <w:trHeight w:val="330"/>
          <w:jc w:val="center"/>
        </w:trPr>
        <w:tc>
          <w:tcPr>
            <w:tcW w:w="2943" w:type="dxa"/>
            <w:vMerge/>
            <w:vAlign w:val="center"/>
            <w:hideMark/>
          </w:tcPr>
          <w:p w14:paraId="32901E44"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DE5F4A9" w14:textId="6621D9B5"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Professional counselor/therapist</w:t>
            </w:r>
          </w:p>
        </w:tc>
        <w:tc>
          <w:tcPr>
            <w:tcW w:w="4872" w:type="dxa"/>
            <w:shd w:val="clear" w:color="auto" w:fill="auto"/>
            <w:hideMark/>
          </w:tcPr>
          <w:p w14:paraId="59E7EF0E" w14:textId="681A068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person trained in assisting others in understanding and coping with challenging psychological and emotional circumstances or trauma.</w:t>
            </w:r>
          </w:p>
        </w:tc>
        <w:tc>
          <w:tcPr>
            <w:tcW w:w="2901" w:type="dxa"/>
            <w:shd w:val="clear" w:color="auto" w:fill="auto"/>
            <w:vAlign w:val="center"/>
          </w:tcPr>
          <w:p w14:paraId="57F6F0B4" w14:textId="632CDEF0" w:rsidR="002E2CCA" w:rsidRPr="006E3A9E" w:rsidDel="00A21861"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Профессиональный консультант / психолог</w:t>
            </w:r>
          </w:p>
        </w:tc>
      </w:tr>
      <w:tr w:rsidR="006E3A9E" w:rsidRPr="006E3A9E" w14:paraId="5864BE50" w14:textId="377D1D01" w:rsidTr="006E3A9E">
        <w:trPr>
          <w:trHeight w:val="2420"/>
          <w:jc w:val="center"/>
        </w:trPr>
        <w:tc>
          <w:tcPr>
            <w:tcW w:w="2943" w:type="dxa"/>
            <w:vMerge/>
            <w:vAlign w:val="center"/>
            <w:hideMark/>
          </w:tcPr>
          <w:p w14:paraId="4B8DC177"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843E27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Safe space</w:t>
            </w:r>
          </w:p>
        </w:tc>
        <w:tc>
          <w:tcPr>
            <w:tcW w:w="4872" w:type="dxa"/>
            <w:shd w:val="clear" w:color="auto" w:fill="auto"/>
            <w:hideMark/>
          </w:tcPr>
          <w:p w14:paraId="7F54198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place or environment in which a person or category of people can feel confident that they will not be exposed to discrimination, criticism, harassment, or any other emotional or physical harm.</w:t>
            </w:r>
          </w:p>
        </w:tc>
        <w:tc>
          <w:tcPr>
            <w:tcW w:w="2901" w:type="dxa"/>
            <w:shd w:val="clear" w:color="auto" w:fill="auto"/>
            <w:vAlign w:val="center"/>
          </w:tcPr>
          <w:p w14:paraId="55CE939E" w14:textId="4B718437"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Безопасное пространство​</w:t>
            </w:r>
          </w:p>
        </w:tc>
      </w:tr>
      <w:tr w:rsidR="006E3A9E" w:rsidRPr="006E3A9E" w14:paraId="7CD00921" w14:textId="2EB215CD" w:rsidTr="006E3A9E">
        <w:trPr>
          <w:trHeight w:val="1331"/>
          <w:jc w:val="center"/>
        </w:trPr>
        <w:tc>
          <w:tcPr>
            <w:tcW w:w="2943" w:type="dxa"/>
            <w:vMerge/>
            <w:vAlign w:val="center"/>
            <w:hideMark/>
          </w:tcPr>
          <w:p w14:paraId="59C870E4"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99FB14B"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Stress</w:t>
            </w:r>
          </w:p>
        </w:tc>
        <w:tc>
          <w:tcPr>
            <w:tcW w:w="4872" w:type="dxa"/>
            <w:shd w:val="clear" w:color="auto" w:fill="auto"/>
            <w:hideMark/>
          </w:tcPr>
          <w:p w14:paraId="7E617B9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state of mental or emotional strain or tension resulting from adverse or demanding circumstances.</w:t>
            </w:r>
          </w:p>
        </w:tc>
        <w:tc>
          <w:tcPr>
            <w:tcW w:w="2901" w:type="dxa"/>
            <w:shd w:val="clear" w:color="auto" w:fill="auto"/>
            <w:vAlign w:val="center"/>
          </w:tcPr>
          <w:p w14:paraId="00FB2E85" w14:textId="5CEA0274"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Стресс</w:t>
            </w:r>
          </w:p>
        </w:tc>
      </w:tr>
      <w:tr w:rsidR="006E3A9E" w:rsidRPr="006E3A9E" w14:paraId="459B6775" w14:textId="3F345E03" w:rsidTr="006E3A9E">
        <w:trPr>
          <w:trHeight w:val="1790"/>
          <w:jc w:val="center"/>
        </w:trPr>
        <w:tc>
          <w:tcPr>
            <w:tcW w:w="2943" w:type="dxa"/>
            <w:vMerge/>
            <w:vAlign w:val="center"/>
            <w:hideMark/>
          </w:tcPr>
          <w:p w14:paraId="53FB21C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44B098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Trauma</w:t>
            </w:r>
          </w:p>
        </w:tc>
        <w:tc>
          <w:tcPr>
            <w:tcW w:w="4872" w:type="dxa"/>
            <w:shd w:val="clear" w:color="auto" w:fill="auto"/>
            <w:hideMark/>
          </w:tcPr>
          <w:p w14:paraId="2DB9A27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Trauma is often the result of an overwhelming amount of stress that exceeds one's ability to cope, or integrate the emotions involved with that experience</w:t>
            </w:r>
          </w:p>
        </w:tc>
        <w:tc>
          <w:tcPr>
            <w:tcW w:w="2901" w:type="dxa"/>
            <w:shd w:val="clear" w:color="auto" w:fill="auto"/>
            <w:vAlign w:val="center"/>
          </w:tcPr>
          <w:p w14:paraId="57076DAF" w14:textId="186CF921"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Травма</w:t>
            </w:r>
          </w:p>
        </w:tc>
      </w:tr>
      <w:tr w:rsidR="006E3A9E" w:rsidRPr="006E3A9E" w14:paraId="54A84371" w14:textId="5307BAA6" w:rsidTr="006E3A9E">
        <w:trPr>
          <w:trHeight w:val="960"/>
          <w:jc w:val="center"/>
        </w:trPr>
        <w:tc>
          <w:tcPr>
            <w:tcW w:w="2943" w:type="dxa"/>
            <w:vMerge/>
            <w:vAlign w:val="center"/>
            <w:hideMark/>
          </w:tcPr>
          <w:p w14:paraId="75DCC95E"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226217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Verbal communication</w:t>
            </w:r>
          </w:p>
        </w:tc>
        <w:tc>
          <w:tcPr>
            <w:tcW w:w="4872" w:type="dxa"/>
            <w:shd w:val="clear" w:color="auto" w:fill="auto"/>
            <w:hideMark/>
          </w:tcPr>
          <w:p w14:paraId="7BDFD2D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use of sounds and words to express oneself.</w:t>
            </w:r>
          </w:p>
        </w:tc>
        <w:tc>
          <w:tcPr>
            <w:tcW w:w="2901" w:type="dxa"/>
            <w:shd w:val="clear" w:color="auto" w:fill="auto"/>
            <w:vAlign w:val="center"/>
          </w:tcPr>
          <w:p w14:paraId="6A90579B" w14:textId="279E2A6D"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Вербальная коммуникация</w:t>
            </w:r>
          </w:p>
        </w:tc>
      </w:tr>
    </w:tbl>
    <w:p w14:paraId="6D972178"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16766280" w14:textId="68247BD0" w:rsidTr="006E3A9E">
        <w:trPr>
          <w:trHeight w:val="2195"/>
          <w:jc w:val="center"/>
        </w:trPr>
        <w:tc>
          <w:tcPr>
            <w:tcW w:w="2943" w:type="dxa"/>
            <w:vMerge w:val="restart"/>
            <w:shd w:val="clear" w:color="auto" w:fill="auto"/>
            <w:hideMark/>
          </w:tcPr>
          <w:p w14:paraId="602FAB59" w14:textId="46B43AEF" w:rsidR="002E2CCA" w:rsidRPr="006E3A9E" w:rsidRDefault="002E2CCA" w:rsidP="002E2CCA">
            <w:pPr>
              <w:spacing w:after="0" w:line="240" w:lineRule="auto"/>
              <w:jc w:val="center"/>
              <w:rPr>
                <w:rFonts w:ascii="Calibri" w:eastAsia="Times New Roman" w:hAnsi="Calibri" w:cs="Calibri"/>
                <w:b/>
                <w:bCs/>
                <w:sz w:val="24"/>
                <w:szCs w:val="24"/>
              </w:rPr>
            </w:pPr>
          </w:p>
          <w:p w14:paraId="1FCD6979"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0F0D044B" w14:textId="0656E85A" w:rsidR="002E2CCA" w:rsidRPr="006E3A9E" w:rsidRDefault="002E2CCA" w:rsidP="00D547B7">
            <w:pPr>
              <w:pStyle w:val="Heading2"/>
            </w:pPr>
            <w:bookmarkStart w:id="15" w:name="_Toc47360477"/>
            <w:r w:rsidRPr="006E3A9E">
              <w:t>SAFETY</w:t>
            </w:r>
            <w:bookmarkEnd w:id="15"/>
          </w:p>
          <w:p w14:paraId="6A2B18ED" w14:textId="77777777" w:rsidR="00A65C1A" w:rsidRPr="006E3A9E" w:rsidRDefault="00A65C1A" w:rsidP="002E2CCA">
            <w:pPr>
              <w:spacing w:after="0" w:line="240" w:lineRule="auto"/>
              <w:jc w:val="center"/>
              <w:rPr>
                <w:rFonts w:ascii="Calibri" w:eastAsia="Times New Roman" w:hAnsi="Calibri" w:cs="Calibri"/>
                <w:b/>
                <w:bCs/>
                <w:sz w:val="24"/>
                <w:szCs w:val="24"/>
              </w:rPr>
            </w:pPr>
          </w:p>
          <w:p w14:paraId="780EBA61" w14:textId="12683E1A" w:rsidR="00A65C1A" w:rsidRPr="006E3A9E" w:rsidRDefault="00A65C1A" w:rsidP="002E2CC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БЕЗОПАСНОСТЬ</w:t>
            </w:r>
          </w:p>
        </w:tc>
        <w:tc>
          <w:tcPr>
            <w:tcW w:w="3892" w:type="dxa"/>
            <w:shd w:val="clear" w:color="auto" w:fill="auto"/>
            <w:vAlign w:val="center"/>
            <w:hideMark/>
          </w:tcPr>
          <w:p w14:paraId="6811061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Emergency services</w:t>
            </w:r>
          </w:p>
        </w:tc>
        <w:tc>
          <w:tcPr>
            <w:tcW w:w="4872" w:type="dxa"/>
            <w:shd w:val="clear" w:color="auto" w:fill="auto"/>
            <w:hideMark/>
          </w:tcPr>
          <w:p w14:paraId="702354BA" w14:textId="2D24C2E6"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Public organizations or government entities that respond to and deal with emergencies when they occur, especially those that provide police, ambulance, and firefighting services.</w:t>
            </w:r>
          </w:p>
        </w:tc>
        <w:tc>
          <w:tcPr>
            <w:tcW w:w="2901" w:type="dxa"/>
            <w:shd w:val="clear" w:color="auto" w:fill="auto"/>
            <w:vAlign w:val="center"/>
          </w:tcPr>
          <w:p w14:paraId="5AAEC961" w14:textId="37CDF276" w:rsidR="00797B5B" w:rsidRPr="006E3A9E" w:rsidRDefault="00797B5B"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С</w:t>
            </w:r>
            <w:r w:rsidR="006E3A9E" w:rsidRPr="006E3A9E">
              <w:rPr>
                <w:rFonts w:ascii="Calibri" w:eastAsia="Times New Roman" w:hAnsi="Calibri" w:cs="Calibri"/>
                <w:sz w:val="24"/>
                <w:lang w:val="ru-RU"/>
              </w:rPr>
              <w:t>лужбы спасения</w:t>
            </w:r>
          </w:p>
        </w:tc>
      </w:tr>
      <w:tr w:rsidR="006E3A9E" w:rsidRPr="006E3A9E" w14:paraId="1ACAC07B" w14:textId="7E7080E0" w:rsidTr="006E3A9E">
        <w:trPr>
          <w:trHeight w:val="630"/>
          <w:jc w:val="center"/>
        </w:trPr>
        <w:tc>
          <w:tcPr>
            <w:tcW w:w="2943" w:type="dxa"/>
            <w:vMerge/>
            <w:vAlign w:val="center"/>
            <w:hideMark/>
          </w:tcPr>
          <w:p w14:paraId="56AD96F3"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C84C8E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Fire Department</w:t>
            </w:r>
          </w:p>
        </w:tc>
        <w:tc>
          <w:tcPr>
            <w:tcW w:w="4872" w:type="dxa"/>
            <w:shd w:val="clear" w:color="auto" w:fill="auto"/>
            <w:hideMark/>
          </w:tcPr>
          <w:p w14:paraId="6D1D5ECD" w14:textId="5A59400F"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emergency service dedicated to responding to unintentional, destructive fires</w:t>
            </w:r>
          </w:p>
        </w:tc>
        <w:tc>
          <w:tcPr>
            <w:tcW w:w="2901" w:type="dxa"/>
            <w:shd w:val="clear" w:color="auto" w:fill="auto"/>
            <w:vAlign w:val="center"/>
          </w:tcPr>
          <w:p w14:paraId="3D0D0E22" w14:textId="7AB939F4" w:rsidR="00850C0C" w:rsidRPr="006E3A9E" w:rsidDel="006018CD" w:rsidRDefault="00850C0C"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Пожарная служба</w:t>
            </w:r>
          </w:p>
        </w:tc>
      </w:tr>
      <w:tr w:rsidR="006E3A9E" w:rsidRPr="006E3A9E" w14:paraId="147E6AFA" w14:textId="38E3F276" w:rsidTr="006E3A9E">
        <w:trPr>
          <w:trHeight w:val="2960"/>
          <w:jc w:val="center"/>
        </w:trPr>
        <w:tc>
          <w:tcPr>
            <w:tcW w:w="2943" w:type="dxa"/>
            <w:vMerge/>
            <w:vAlign w:val="center"/>
            <w:hideMark/>
          </w:tcPr>
          <w:p w14:paraId="6F46F8A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0BD69C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Life insurance</w:t>
            </w:r>
          </w:p>
        </w:tc>
        <w:tc>
          <w:tcPr>
            <w:tcW w:w="4872" w:type="dxa"/>
            <w:shd w:val="clear" w:color="auto" w:fill="auto"/>
            <w:hideMark/>
          </w:tcPr>
          <w:p w14:paraId="4D8F7B6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901" w:type="dxa"/>
            <w:shd w:val="clear" w:color="auto" w:fill="auto"/>
            <w:vAlign w:val="center"/>
          </w:tcPr>
          <w:p w14:paraId="1BD976FB" w14:textId="73B137E5"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Страхование жизни</w:t>
            </w:r>
          </w:p>
        </w:tc>
      </w:tr>
      <w:tr w:rsidR="006E3A9E" w:rsidRPr="006E3A9E" w14:paraId="07368C97" w14:textId="00B6340F" w:rsidTr="006E3A9E">
        <w:trPr>
          <w:trHeight w:val="945"/>
          <w:jc w:val="center"/>
        </w:trPr>
        <w:tc>
          <w:tcPr>
            <w:tcW w:w="2943" w:type="dxa"/>
            <w:vMerge/>
            <w:vAlign w:val="center"/>
            <w:hideMark/>
          </w:tcPr>
          <w:p w14:paraId="50DAA7A6"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F5E794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Police</w:t>
            </w:r>
          </w:p>
        </w:tc>
        <w:tc>
          <w:tcPr>
            <w:tcW w:w="4872" w:type="dxa"/>
            <w:shd w:val="clear" w:color="auto" w:fill="auto"/>
            <w:hideMark/>
          </w:tcPr>
          <w:p w14:paraId="16604B54" w14:textId="6420592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emergency service which handles crime and law enforcement.</w:t>
            </w:r>
          </w:p>
        </w:tc>
        <w:tc>
          <w:tcPr>
            <w:tcW w:w="2901" w:type="dxa"/>
            <w:shd w:val="clear" w:color="auto" w:fill="auto"/>
            <w:vAlign w:val="center"/>
          </w:tcPr>
          <w:p w14:paraId="68F7D1C1" w14:textId="70BA390F" w:rsidR="002E2CCA" w:rsidRPr="006E3A9E" w:rsidDel="006018CD"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​Полиция</w:t>
            </w:r>
          </w:p>
        </w:tc>
      </w:tr>
      <w:tr w:rsidR="006E3A9E" w:rsidRPr="006E3A9E" w14:paraId="21E0B9C7" w14:textId="0636BCB3" w:rsidTr="006E3A9E">
        <w:trPr>
          <w:trHeight w:val="1905"/>
          <w:jc w:val="center"/>
        </w:trPr>
        <w:tc>
          <w:tcPr>
            <w:tcW w:w="2943" w:type="dxa"/>
            <w:vMerge/>
            <w:vAlign w:val="center"/>
            <w:hideMark/>
          </w:tcPr>
          <w:p w14:paraId="52BC43BD"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7F7D0F" w14:textId="25E166BA"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Smoke detector/alarm</w:t>
            </w:r>
          </w:p>
        </w:tc>
        <w:tc>
          <w:tcPr>
            <w:tcW w:w="4872" w:type="dxa"/>
            <w:shd w:val="clear" w:color="auto" w:fill="auto"/>
            <w:hideMark/>
          </w:tcPr>
          <w:p w14:paraId="04ED624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fire-protection device that automatically detects and gives a warning of the presence of smoke.</w:t>
            </w:r>
          </w:p>
        </w:tc>
        <w:tc>
          <w:tcPr>
            <w:tcW w:w="2901" w:type="dxa"/>
            <w:shd w:val="clear" w:color="auto" w:fill="auto"/>
            <w:vAlign w:val="center"/>
          </w:tcPr>
          <w:p w14:paraId="7CF1C6F6" w14:textId="332BF1CE"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Детектор дыма / сигнализация</w:t>
            </w:r>
          </w:p>
        </w:tc>
      </w:tr>
    </w:tbl>
    <w:p w14:paraId="37C076B7"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15398037" w14:textId="66FC52D6" w:rsidTr="006E3A9E">
        <w:trPr>
          <w:trHeight w:val="3465"/>
          <w:jc w:val="center"/>
        </w:trPr>
        <w:tc>
          <w:tcPr>
            <w:tcW w:w="2943" w:type="dxa"/>
            <w:vMerge w:val="restart"/>
            <w:shd w:val="clear" w:color="auto" w:fill="auto"/>
            <w:vAlign w:val="center"/>
            <w:hideMark/>
          </w:tcPr>
          <w:p w14:paraId="0259767E"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1780A471" w14:textId="257D561D" w:rsidR="00A65C1A" w:rsidRPr="006E3A9E" w:rsidRDefault="002E2CCA" w:rsidP="00D547B7">
            <w:pPr>
              <w:pStyle w:val="Heading2"/>
            </w:pPr>
            <w:bookmarkStart w:id="16" w:name="_Toc47360478"/>
            <w:r w:rsidRPr="006E3A9E">
              <w:t>BUDGETING AND PERSONAL FINANCE</w:t>
            </w:r>
            <w:bookmarkEnd w:id="16"/>
          </w:p>
          <w:p w14:paraId="28107C29" w14:textId="77777777" w:rsidR="00A65C1A" w:rsidRPr="006E3A9E" w:rsidRDefault="00A65C1A" w:rsidP="002E2CCA">
            <w:pPr>
              <w:spacing w:after="0" w:line="240" w:lineRule="auto"/>
              <w:jc w:val="center"/>
              <w:rPr>
                <w:rFonts w:ascii="Calibri" w:eastAsia="Times New Roman" w:hAnsi="Calibri" w:cs="Calibri"/>
                <w:b/>
                <w:bCs/>
                <w:sz w:val="24"/>
                <w:szCs w:val="24"/>
              </w:rPr>
            </w:pPr>
          </w:p>
          <w:p w14:paraId="28D248DD" w14:textId="73664C0A" w:rsidR="00442809" w:rsidRPr="006E3A9E" w:rsidRDefault="00442809" w:rsidP="00A65C1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sz w:val="24"/>
                <w:lang w:val="ru-RU"/>
              </w:rPr>
              <w:t>ПЛАНИРОВАНИЕ БЮДЖЕТА И ЛИЧНЫЕ ФИНАНСЫ</w:t>
            </w:r>
          </w:p>
          <w:p w14:paraId="7AE4272F" w14:textId="3D315180" w:rsidR="002E2CCA" w:rsidRPr="006E3A9E" w:rsidRDefault="002E2CCA"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bCs/>
                <w:sz w:val="24"/>
                <w:szCs w:val="24"/>
                <w:lang w:val="ru-RU"/>
              </w:rPr>
              <w:t xml:space="preserve"> </w:t>
            </w:r>
          </w:p>
          <w:p w14:paraId="28E38DDD" w14:textId="6BC8369D" w:rsidR="002E2CCA" w:rsidRPr="006E3A9E" w:rsidRDefault="002E2CCA" w:rsidP="002E2CCA">
            <w:pPr>
              <w:spacing w:after="0" w:line="240" w:lineRule="auto"/>
              <w:jc w:val="center"/>
              <w:rPr>
                <w:rFonts w:ascii="Calibri" w:eastAsia="Times New Roman" w:hAnsi="Calibri" w:cs="Calibri"/>
                <w:b/>
                <w:bCs/>
                <w:sz w:val="24"/>
                <w:szCs w:val="24"/>
                <w:lang w:val="ru-RU"/>
              </w:rPr>
            </w:pPr>
          </w:p>
        </w:tc>
        <w:tc>
          <w:tcPr>
            <w:tcW w:w="3892" w:type="dxa"/>
            <w:shd w:val="clear" w:color="auto" w:fill="auto"/>
            <w:vAlign w:val="center"/>
            <w:hideMark/>
          </w:tcPr>
          <w:p w14:paraId="3CC6229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Automated Teller Machine (ATM)</w:t>
            </w:r>
          </w:p>
        </w:tc>
        <w:tc>
          <w:tcPr>
            <w:tcW w:w="4872" w:type="dxa"/>
            <w:shd w:val="clear" w:color="auto" w:fill="auto"/>
            <w:hideMark/>
          </w:tcPr>
          <w:p w14:paraId="1829C36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 An electronic banking outlet that allows customers to complete basic transactions without the aid of a branch representative or teller. Anyone with a credit card or debit card can access most ATMs.</w:t>
            </w:r>
          </w:p>
        </w:tc>
        <w:tc>
          <w:tcPr>
            <w:tcW w:w="2901" w:type="dxa"/>
            <w:shd w:val="clear" w:color="auto" w:fill="auto"/>
            <w:vAlign w:val="center"/>
          </w:tcPr>
          <w:p w14:paraId="7902CF0E" w14:textId="17C2FD0D"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Банкомат (ATM)</w:t>
            </w:r>
          </w:p>
        </w:tc>
      </w:tr>
      <w:tr w:rsidR="006E3A9E" w:rsidRPr="006E3A9E" w14:paraId="62FE3667" w14:textId="7BCE3AD4" w:rsidTr="006E3A9E">
        <w:trPr>
          <w:trHeight w:val="1260"/>
          <w:jc w:val="center"/>
        </w:trPr>
        <w:tc>
          <w:tcPr>
            <w:tcW w:w="2943" w:type="dxa"/>
            <w:vMerge/>
            <w:vAlign w:val="center"/>
            <w:hideMark/>
          </w:tcPr>
          <w:p w14:paraId="59F869E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A03143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Bank</w:t>
            </w:r>
          </w:p>
        </w:tc>
        <w:tc>
          <w:tcPr>
            <w:tcW w:w="4872" w:type="dxa"/>
            <w:shd w:val="clear" w:color="auto" w:fill="auto"/>
            <w:hideMark/>
          </w:tcPr>
          <w:p w14:paraId="532C3BC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financial institution licensed to receive deposits and make loans.</w:t>
            </w:r>
          </w:p>
        </w:tc>
        <w:tc>
          <w:tcPr>
            <w:tcW w:w="2901" w:type="dxa"/>
            <w:shd w:val="clear" w:color="auto" w:fill="auto"/>
            <w:vAlign w:val="center"/>
          </w:tcPr>
          <w:p w14:paraId="31B3C2D7" w14:textId="2E72943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Банк</w:t>
            </w:r>
          </w:p>
        </w:tc>
      </w:tr>
      <w:tr w:rsidR="006E3A9E" w:rsidRPr="006E3A9E" w14:paraId="4AF3937E" w14:textId="3F2D626F" w:rsidTr="006E3A9E">
        <w:trPr>
          <w:trHeight w:val="2150"/>
          <w:jc w:val="center"/>
        </w:trPr>
        <w:tc>
          <w:tcPr>
            <w:tcW w:w="2943" w:type="dxa"/>
            <w:vMerge/>
            <w:vAlign w:val="center"/>
            <w:hideMark/>
          </w:tcPr>
          <w:p w14:paraId="230B2D81"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EDD66A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Budget/Financial planning</w:t>
            </w:r>
          </w:p>
        </w:tc>
        <w:tc>
          <w:tcPr>
            <w:tcW w:w="4872" w:type="dxa"/>
            <w:shd w:val="clear" w:color="auto" w:fill="auto"/>
            <w:hideMark/>
          </w:tcPr>
          <w:p w14:paraId="0EB82F1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comprehensive evaluation of an individual's current pay and future financial state by using current known variables to predict future income, asset values and withdrawal plans.</w:t>
            </w:r>
          </w:p>
        </w:tc>
        <w:tc>
          <w:tcPr>
            <w:tcW w:w="2901" w:type="dxa"/>
            <w:shd w:val="clear" w:color="auto" w:fill="auto"/>
            <w:vAlign w:val="center"/>
          </w:tcPr>
          <w:p w14:paraId="4B260741" w14:textId="7CAD008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Планирование бюджета/финансов</w:t>
            </w:r>
          </w:p>
        </w:tc>
      </w:tr>
      <w:tr w:rsidR="006E3A9E" w:rsidRPr="006E3A9E" w14:paraId="7E203BF2" w14:textId="0CF114AB" w:rsidTr="006E3A9E">
        <w:trPr>
          <w:trHeight w:val="1880"/>
          <w:jc w:val="center"/>
        </w:trPr>
        <w:tc>
          <w:tcPr>
            <w:tcW w:w="2943" w:type="dxa"/>
            <w:vMerge/>
            <w:vAlign w:val="center"/>
            <w:hideMark/>
          </w:tcPr>
          <w:p w14:paraId="7D6E389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7CECD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Credit</w:t>
            </w:r>
          </w:p>
        </w:tc>
        <w:tc>
          <w:tcPr>
            <w:tcW w:w="4872" w:type="dxa"/>
            <w:shd w:val="clear" w:color="auto" w:fill="auto"/>
            <w:hideMark/>
          </w:tcPr>
          <w:p w14:paraId="3B95D52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contractual agreement in which a borrower receives something of value now and agrees to repay the lender at a later date, generally with interest.</w:t>
            </w:r>
          </w:p>
        </w:tc>
        <w:tc>
          <w:tcPr>
            <w:tcW w:w="2901" w:type="dxa"/>
            <w:shd w:val="clear" w:color="auto" w:fill="auto"/>
            <w:vAlign w:val="center"/>
          </w:tcPr>
          <w:p w14:paraId="17B2A59C" w14:textId="13FA5998"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Кредит</w:t>
            </w:r>
          </w:p>
        </w:tc>
      </w:tr>
      <w:tr w:rsidR="006E3A9E" w:rsidRPr="006E3A9E" w14:paraId="33C50E8D" w14:textId="3B882212" w:rsidTr="006E3A9E">
        <w:trPr>
          <w:trHeight w:val="2780"/>
          <w:jc w:val="center"/>
        </w:trPr>
        <w:tc>
          <w:tcPr>
            <w:tcW w:w="2943" w:type="dxa"/>
            <w:vMerge/>
            <w:vAlign w:val="center"/>
            <w:hideMark/>
          </w:tcPr>
          <w:p w14:paraId="35A8A4E2"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1CA303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Credit card</w:t>
            </w:r>
          </w:p>
        </w:tc>
        <w:tc>
          <w:tcPr>
            <w:tcW w:w="4872" w:type="dxa"/>
            <w:shd w:val="clear" w:color="auto" w:fill="auto"/>
            <w:hideMark/>
          </w:tcPr>
          <w:p w14:paraId="64A89E12" w14:textId="0D7B7B1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payment card issued to users (card-holders) to enable the card-holder to pay a merchant for goods and services based on the card-holder's promise to the card issuer to pay them for the amounts plus the other agreed charges.</w:t>
            </w:r>
          </w:p>
        </w:tc>
        <w:tc>
          <w:tcPr>
            <w:tcW w:w="2901" w:type="dxa"/>
            <w:shd w:val="clear" w:color="auto" w:fill="auto"/>
            <w:vAlign w:val="center"/>
          </w:tcPr>
          <w:p w14:paraId="708FE28E" w14:textId="064BDD2F"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Кредитная карта</w:t>
            </w:r>
          </w:p>
        </w:tc>
      </w:tr>
      <w:tr w:rsidR="006E3A9E" w:rsidRPr="006E3A9E" w14:paraId="727F89A1" w14:textId="5AF34F81" w:rsidTr="006E3A9E">
        <w:trPr>
          <w:trHeight w:val="1275"/>
          <w:jc w:val="center"/>
        </w:trPr>
        <w:tc>
          <w:tcPr>
            <w:tcW w:w="2943" w:type="dxa"/>
            <w:vMerge/>
            <w:vAlign w:val="center"/>
            <w:hideMark/>
          </w:tcPr>
          <w:p w14:paraId="29CC1449"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532FEE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Credit history</w:t>
            </w:r>
          </w:p>
        </w:tc>
        <w:tc>
          <w:tcPr>
            <w:tcW w:w="4872" w:type="dxa"/>
            <w:shd w:val="clear" w:color="auto" w:fill="auto"/>
            <w:hideMark/>
          </w:tcPr>
          <w:p w14:paraId="606A8BBC" w14:textId="7F343F4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record of a borrower's repayment of debts.</w:t>
            </w:r>
          </w:p>
        </w:tc>
        <w:tc>
          <w:tcPr>
            <w:tcW w:w="2901" w:type="dxa"/>
            <w:shd w:val="clear" w:color="auto" w:fill="auto"/>
            <w:vAlign w:val="center"/>
          </w:tcPr>
          <w:p w14:paraId="433DF3AF" w14:textId="27711A0F" w:rsidR="002E2CCA" w:rsidRPr="006E3A9E"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Кредитная история</w:t>
            </w:r>
          </w:p>
        </w:tc>
      </w:tr>
    </w:tbl>
    <w:p w14:paraId="21CFD9A1" w14:textId="77777777" w:rsidR="006769B5" w:rsidRPr="006E3A9E" w:rsidRDefault="006769B5"/>
    <w:sectPr w:rsidR="006769B5" w:rsidRPr="006E3A9E" w:rsidSect="007811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5918E" w14:textId="77777777" w:rsidR="0021327E" w:rsidRDefault="0021327E" w:rsidP="00B9029F">
      <w:pPr>
        <w:spacing w:after="0" w:line="240" w:lineRule="auto"/>
      </w:pPr>
      <w:r>
        <w:separator/>
      </w:r>
    </w:p>
  </w:endnote>
  <w:endnote w:type="continuationSeparator" w:id="0">
    <w:p w14:paraId="05F22DF5" w14:textId="77777777" w:rsidR="0021327E" w:rsidRDefault="0021327E" w:rsidP="00B9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73CC" w14:textId="77777777" w:rsidR="0021327E" w:rsidRDefault="0021327E" w:rsidP="00B9029F">
      <w:pPr>
        <w:spacing w:after="0" w:line="240" w:lineRule="auto"/>
      </w:pPr>
      <w:r>
        <w:separator/>
      </w:r>
    </w:p>
  </w:footnote>
  <w:footnote w:type="continuationSeparator" w:id="0">
    <w:p w14:paraId="32D3FC40" w14:textId="77777777" w:rsidR="0021327E" w:rsidRDefault="0021327E" w:rsidP="00B90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5"/>
    <w:rsid w:val="0000413D"/>
    <w:rsid w:val="00021F13"/>
    <w:rsid w:val="00021FC4"/>
    <w:rsid w:val="00024BE6"/>
    <w:rsid w:val="0003253A"/>
    <w:rsid w:val="00047EEC"/>
    <w:rsid w:val="00071218"/>
    <w:rsid w:val="000765B6"/>
    <w:rsid w:val="00080F32"/>
    <w:rsid w:val="00091318"/>
    <w:rsid w:val="000929B9"/>
    <w:rsid w:val="000A398B"/>
    <w:rsid w:val="000A64B8"/>
    <w:rsid w:val="000B241A"/>
    <w:rsid w:val="000B77FA"/>
    <w:rsid w:val="000C1849"/>
    <w:rsid w:val="000C62DB"/>
    <w:rsid w:val="000F096A"/>
    <w:rsid w:val="000F34D1"/>
    <w:rsid w:val="00106D23"/>
    <w:rsid w:val="00112FC5"/>
    <w:rsid w:val="00116456"/>
    <w:rsid w:val="0012382B"/>
    <w:rsid w:val="00125D6D"/>
    <w:rsid w:val="001327C4"/>
    <w:rsid w:val="001622CE"/>
    <w:rsid w:val="00166DB3"/>
    <w:rsid w:val="00190F87"/>
    <w:rsid w:val="001A1C2D"/>
    <w:rsid w:val="001A6B35"/>
    <w:rsid w:val="001B2697"/>
    <w:rsid w:val="001D402A"/>
    <w:rsid w:val="001E296A"/>
    <w:rsid w:val="001F1ACD"/>
    <w:rsid w:val="001F2413"/>
    <w:rsid w:val="001F5107"/>
    <w:rsid w:val="002022F4"/>
    <w:rsid w:val="0021327E"/>
    <w:rsid w:val="0021768C"/>
    <w:rsid w:val="002476C3"/>
    <w:rsid w:val="00252D87"/>
    <w:rsid w:val="00262646"/>
    <w:rsid w:val="00271311"/>
    <w:rsid w:val="00271A7B"/>
    <w:rsid w:val="00271DD6"/>
    <w:rsid w:val="002751D0"/>
    <w:rsid w:val="00275399"/>
    <w:rsid w:val="0027593B"/>
    <w:rsid w:val="002A1EDF"/>
    <w:rsid w:val="002B22E0"/>
    <w:rsid w:val="002C0A31"/>
    <w:rsid w:val="002D0F16"/>
    <w:rsid w:val="002D26B1"/>
    <w:rsid w:val="002E2CCA"/>
    <w:rsid w:val="002F39E6"/>
    <w:rsid w:val="003342C1"/>
    <w:rsid w:val="00340BBE"/>
    <w:rsid w:val="003504DD"/>
    <w:rsid w:val="003732D8"/>
    <w:rsid w:val="00373992"/>
    <w:rsid w:val="003C556C"/>
    <w:rsid w:val="003E2C88"/>
    <w:rsid w:val="003E3C8A"/>
    <w:rsid w:val="003F6974"/>
    <w:rsid w:val="00403664"/>
    <w:rsid w:val="00412EF8"/>
    <w:rsid w:val="00427421"/>
    <w:rsid w:val="00437BF8"/>
    <w:rsid w:val="00442809"/>
    <w:rsid w:val="00442CC1"/>
    <w:rsid w:val="00457E1E"/>
    <w:rsid w:val="004B1108"/>
    <w:rsid w:val="004C79F8"/>
    <w:rsid w:val="004D101A"/>
    <w:rsid w:val="005002A7"/>
    <w:rsid w:val="00501787"/>
    <w:rsid w:val="00522CC5"/>
    <w:rsid w:val="00541CB6"/>
    <w:rsid w:val="00550689"/>
    <w:rsid w:val="00552774"/>
    <w:rsid w:val="0059379A"/>
    <w:rsid w:val="005A55C4"/>
    <w:rsid w:val="005B006F"/>
    <w:rsid w:val="005B2563"/>
    <w:rsid w:val="005C418C"/>
    <w:rsid w:val="005D04DB"/>
    <w:rsid w:val="005E3FEC"/>
    <w:rsid w:val="005E5B44"/>
    <w:rsid w:val="005F4C2E"/>
    <w:rsid w:val="00601566"/>
    <w:rsid w:val="006018CD"/>
    <w:rsid w:val="00603A90"/>
    <w:rsid w:val="006056C4"/>
    <w:rsid w:val="00616907"/>
    <w:rsid w:val="00622DD5"/>
    <w:rsid w:val="0063175D"/>
    <w:rsid w:val="00666B21"/>
    <w:rsid w:val="006769B5"/>
    <w:rsid w:val="00685080"/>
    <w:rsid w:val="006A08D7"/>
    <w:rsid w:val="006D65E8"/>
    <w:rsid w:val="006E3A9E"/>
    <w:rsid w:val="006E3C06"/>
    <w:rsid w:val="006F13CD"/>
    <w:rsid w:val="007155D8"/>
    <w:rsid w:val="0073787F"/>
    <w:rsid w:val="0075690E"/>
    <w:rsid w:val="0075703E"/>
    <w:rsid w:val="0076221D"/>
    <w:rsid w:val="0077686B"/>
    <w:rsid w:val="0078117D"/>
    <w:rsid w:val="00784B5E"/>
    <w:rsid w:val="007952F1"/>
    <w:rsid w:val="00797B5B"/>
    <w:rsid w:val="007B205B"/>
    <w:rsid w:val="007C190A"/>
    <w:rsid w:val="007D3A3D"/>
    <w:rsid w:val="007F1FA0"/>
    <w:rsid w:val="008138AE"/>
    <w:rsid w:val="008248D5"/>
    <w:rsid w:val="00833384"/>
    <w:rsid w:val="00850C0C"/>
    <w:rsid w:val="0085369A"/>
    <w:rsid w:val="00857B8A"/>
    <w:rsid w:val="00876E64"/>
    <w:rsid w:val="00886A31"/>
    <w:rsid w:val="008B531C"/>
    <w:rsid w:val="008F6648"/>
    <w:rsid w:val="008F797C"/>
    <w:rsid w:val="0091305C"/>
    <w:rsid w:val="009740EC"/>
    <w:rsid w:val="009803C4"/>
    <w:rsid w:val="009807FC"/>
    <w:rsid w:val="009D6CCE"/>
    <w:rsid w:val="009E3A24"/>
    <w:rsid w:val="00A21861"/>
    <w:rsid w:val="00A318A4"/>
    <w:rsid w:val="00A3397B"/>
    <w:rsid w:val="00A55D74"/>
    <w:rsid w:val="00A65C1A"/>
    <w:rsid w:val="00A76C92"/>
    <w:rsid w:val="00AD0E70"/>
    <w:rsid w:val="00AF3AC2"/>
    <w:rsid w:val="00B04E2F"/>
    <w:rsid w:val="00B07ED9"/>
    <w:rsid w:val="00B42349"/>
    <w:rsid w:val="00B9029F"/>
    <w:rsid w:val="00B95758"/>
    <w:rsid w:val="00B9794C"/>
    <w:rsid w:val="00BA6E68"/>
    <w:rsid w:val="00BB06C1"/>
    <w:rsid w:val="00BE518E"/>
    <w:rsid w:val="00BE6841"/>
    <w:rsid w:val="00BF1266"/>
    <w:rsid w:val="00BF1EC1"/>
    <w:rsid w:val="00BF403E"/>
    <w:rsid w:val="00C00044"/>
    <w:rsid w:val="00C03985"/>
    <w:rsid w:val="00C206B6"/>
    <w:rsid w:val="00C34D99"/>
    <w:rsid w:val="00C404F9"/>
    <w:rsid w:val="00C50449"/>
    <w:rsid w:val="00C52730"/>
    <w:rsid w:val="00C5530C"/>
    <w:rsid w:val="00C60683"/>
    <w:rsid w:val="00C67F15"/>
    <w:rsid w:val="00C868EB"/>
    <w:rsid w:val="00CB218D"/>
    <w:rsid w:val="00CC0287"/>
    <w:rsid w:val="00CE46F6"/>
    <w:rsid w:val="00CE76B3"/>
    <w:rsid w:val="00CE7798"/>
    <w:rsid w:val="00D070EC"/>
    <w:rsid w:val="00D547B7"/>
    <w:rsid w:val="00D70B1A"/>
    <w:rsid w:val="00D74739"/>
    <w:rsid w:val="00D85E56"/>
    <w:rsid w:val="00DE36DA"/>
    <w:rsid w:val="00E029CB"/>
    <w:rsid w:val="00E04520"/>
    <w:rsid w:val="00E112A5"/>
    <w:rsid w:val="00E142E0"/>
    <w:rsid w:val="00E2610C"/>
    <w:rsid w:val="00E300D7"/>
    <w:rsid w:val="00E45893"/>
    <w:rsid w:val="00E51E40"/>
    <w:rsid w:val="00E74895"/>
    <w:rsid w:val="00E844E7"/>
    <w:rsid w:val="00EA1EDB"/>
    <w:rsid w:val="00EB10D9"/>
    <w:rsid w:val="00EC76F9"/>
    <w:rsid w:val="00EF0CE1"/>
    <w:rsid w:val="00F118D3"/>
    <w:rsid w:val="00F20ABA"/>
    <w:rsid w:val="00F247FF"/>
    <w:rsid w:val="00F34C32"/>
    <w:rsid w:val="00F50667"/>
    <w:rsid w:val="00F50789"/>
    <w:rsid w:val="00F512CA"/>
    <w:rsid w:val="00F62B5C"/>
    <w:rsid w:val="00F72BCB"/>
    <w:rsid w:val="00F74A3E"/>
    <w:rsid w:val="00FA2ACA"/>
    <w:rsid w:val="00FA5D4E"/>
    <w:rsid w:val="00FA5F8E"/>
    <w:rsid w:val="00FA7505"/>
    <w:rsid w:val="00FB04A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47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7B7"/>
    <w:pPr>
      <w:spacing w:after="0" w:line="240" w:lineRule="auto"/>
      <w:jc w:val="center"/>
      <w:outlineLvl w:val="1"/>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47B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547B7"/>
    <w:pPr>
      <w:outlineLvl w:val="9"/>
    </w:pPr>
  </w:style>
  <w:style w:type="character" w:customStyle="1" w:styleId="Heading2Char">
    <w:name w:val="Heading 2 Char"/>
    <w:basedOn w:val="DefaultParagraphFont"/>
    <w:link w:val="Heading2"/>
    <w:uiPriority w:val="9"/>
    <w:rsid w:val="00D547B7"/>
    <w:rPr>
      <w:rFonts w:ascii="Calibri" w:eastAsia="Times New Roman" w:hAnsi="Calibri" w:cs="Calibri"/>
      <w:b/>
      <w:bCs/>
      <w:sz w:val="24"/>
      <w:szCs w:val="24"/>
    </w:rPr>
  </w:style>
  <w:style w:type="paragraph" w:styleId="TOC2">
    <w:name w:val="toc 2"/>
    <w:basedOn w:val="Normal"/>
    <w:next w:val="Normal"/>
    <w:autoRedefine/>
    <w:uiPriority w:val="39"/>
    <w:unhideWhenUsed/>
    <w:rsid w:val="00D547B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1162756">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federal_executive_departments" TargetMode="External"/><Relationship Id="rId13" Type="http://schemas.openxmlformats.org/officeDocument/2006/relationships/hyperlink" Target="https://en.wikipedia.org/wiki/Third_country_resettlement" TargetMode="External"/><Relationship Id="rId18" Type="http://schemas.openxmlformats.org/officeDocument/2006/relationships/hyperlink" Target="https://en.wikipedia.org/wiki/ISO/IEC_78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Voluntary_return" TargetMode="External"/><Relationship Id="rId17" Type="http://schemas.openxmlformats.org/officeDocument/2006/relationships/hyperlink" Target="https://en.wikipedia.org/wiki/United_States" TargetMode="External"/><Relationship Id="rId2" Type="http://schemas.openxmlformats.org/officeDocument/2006/relationships/numbering" Target="numbering.xml"/><Relationship Id="rId16" Type="http://schemas.openxmlformats.org/officeDocument/2006/relationships/hyperlink" Target="https://en.wikipedia.org/wiki/Third_country_resett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fugee" TargetMode="External"/><Relationship Id="rId5" Type="http://schemas.openxmlformats.org/officeDocument/2006/relationships/webSettings" Target="webSettings.xml"/><Relationship Id="rId15" Type="http://schemas.openxmlformats.org/officeDocument/2006/relationships/hyperlink" Target="https://en.wikipedia.org/wiki/Nonprofit" TargetMode="External"/><Relationship Id="rId10" Type="http://schemas.openxmlformats.org/officeDocument/2006/relationships/hyperlink" Target="https://en.wikipedia.org/wiki/United_Nations" TargetMode="External"/><Relationship Id="rId19" Type="http://schemas.openxmlformats.org/officeDocument/2006/relationships/hyperlink" Target="https://emergency.unhcr.org/entry/55772/refugee-definition" TargetMode="External"/><Relationship Id="rId4" Type="http://schemas.openxmlformats.org/officeDocument/2006/relationships/settings" Target="settings.xml"/><Relationship Id="rId9" Type="http://schemas.openxmlformats.org/officeDocument/2006/relationships/hyperlink" Target="https://en.wikipedia.org/wiki/Health" TargetMode="External"/><Relationship Id="rId14" Type="http://schemas.openxmlformats.org/officeDocument/2006/relationships/hyperlink" Target="https://en.wikipedia.org/wiki/Cus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75B0-660E-47BA-BBC9-AC271A20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50</Pages>
  <Words>6042</Words>
  <Characters>35528</Characters>
  <Application>Microsoft Office Word</Application>
  <DocSecurity>0</DocSecurity>
  <Lines>1869</Lines>
  <Paragraphs>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Annaleah Morse</cp:lastModifiedBy>
  <cp:revision>10</cp:revision>
  <dcterms:created xsi:type="dcterms:W3CDTF">2020-07-14T14:26:00Z</dcterms:created>
  <dcterms:modified xsi:type="dcterms:W3CDTF">2021-01-08T15:44:00Z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2020-06-16T06:16:22Z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eecee39f-bf1c-4b9f-a809-00005097c56c</vt:lpwstr>
  </property>
  <property fmtid="{D5CDD505-2E9C-101B-9397-08002B2CF9AE}" pid="8" name="MSIP_Label_2059aa38-f392-4105-be92-628035578272_ContentBits">
    <vt:lpwstr>0</vt:lpwstr>
  </property>
</Properties>
</file>